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C96CE" w14:textId="4A11AFFD" w:rsidR="0029270C" w:rsidRDefault="0029270C" w:rsidP="0029270C">
      <w:pPr>
        <w:pStyle w:val="paragraph"/>
        <w:spacing w:before="0" w:beforeAutospacing="0" w:after="0" w:afterAutospacing="0"/>
        <w:textAlignment w:val="baseline"/>
        <w:rPr>
          <w:rFonts w:ascii="Segoe UI" w:hAnsi="Segoe UI" w:cs="Segoe UI"/>
          <w:sz w:val="18"/>
          <w:szCs w:val="18"/>
        </w:rPr>
      </w:pPr>
    </w:p>
    <w:p w14:paraId="2AF7C530" w14:textId="77777777" w:rsidR="0029270C" w:rsidRDefault="0029270C" w:rsidP="0029270C">
      <w:pPr>
        <w:pStyle w:val="paragraph"/>
        <w:spacing w:before="0" w:beforeAutospacing="0" w:after="0" w:afterAutospacing="0"/>
        <w:textAlignment w:val="baseline"/>
        <w:rPr>
          <w:rFonts w:ascii="Segoe UI" w:hAnsi="Segoe UI" w:cs="Segoe UI"/>
          <w:sz w:val="18"/>
          <w:szCs w:val="18"/>
        </w:rPr>
      </w:pPr>
    </w:p>
    <w:p w14:paraId="7E547D1A" w14:textId="137D47D0" w:rsidR="0029270C" w:rsidRDefault="00C37F1D" w:rsidP="0029270C">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357C6FB3" wp14:editId="0C7AC88F">
            <wp:extent cx="952500" cy="942975"/>
            <wp:effectExtent l="0" t="0" r="0" b="9525"/>
            <wp:docPr id="1782138891" name="Picture 1" descr="AE_EmailSignature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bxgsgjx98ol" descr="AE_EmailSignatureLogo_NEW.p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p w14:paraId="0A505745" w14:textId="1370CE63" w:rsidR="0029270C" w:rsidRDefault="0029270C" w:rsidP="0029270C">
      <w:pPr>
        <w:jc w:val="center"/>
        <w:rPr>
          <w:rFonts w:ascii="Tahoma" w:hAnsi="Tahoma" w:cs="Tahoma"/>
          <w:b/>
          <w:bCs/>
          <w:color w:val="006699"/>
          <w:sz w:val="28"/>
        </w:rPr>
      </w:pPr>
      <w:r>
        <w:rPr>
          <w:rFonts w:ascii="Tahoma" w:hAnsi="Tahoma" w:cs="Tahoma"/>
          <w:b/>
          <w:bCs/>
          <w:color w:val="006699"/>
          <w:sz w:val="28"/>
        </w:rPr>
        <w:t>J</w:t>
      </w:r>
      <w:r w:rsidRPr="00EF4CC0">
        <w:rPr>
          <w:rFonts w:ascii="Tahoma" w:hAnsi="Tahoma" w:cs="Tahoma"/>
          <w:b/>
          <w:bCs/>
          <w:color w:val="006699"/>
          <w:sz w:val="28"/>
        </w:rPr>
        <w:t>OB DESCRIPTION</w:t>
      </w:r>
    </w:p>
    <w:p w14:paraId="58C23280" w14:textId="77777777" w:rsidR="003F3C81" w:rsidRDefault="003F3C81" w:rsidP="0029270C">
      <w:pPr>
        <w:pStyle w:val="Heading1"/>
        <w:tabs>
          <w:tab w:val="left" w:pos="2600"/>
        </w:tabs>
        <w:rPr>
          <w:rFonts w:ascii="Tahoma" w:hAnsi="Tahoma" w:cs="Tahoma"/>
          <w:color w:val="006699"/>
          <w:sz w:val="22"/>
          <w:szCs w:val="22"/>
        </w:rPr>
      </w:pPr>
    </w:p>
    <w:p w14:paraId="1383EE76" w14:textId="77777777" w:rsidR="003F3C81" w:rsidRDefault="003F3C81" w:rsidP="0029270C">
      <w:pPr>
        <w:pStyle w:val="Heading1"/>
        <w:tabs>
          <w:tab w:val="left" w:pos="2600"/>
        </w:tabs>
        <w:rPr>
          <w:rFonts w:ascii="Tahoma" w:hAnsi="Tahoma" w:cs="Tahoma"/>
          <w:color w:val="006699"/>
          <w:sz w:val="22"/>
          <w:szCs w:val="22"/>
        </w:rPr>
      </w:pPr>
    </w:p>
    <w:p w14:paraId="39D74FF1" w14:textId="6D315AE6" w:rsidR="0029270C" w:rsidRPr="0084616A" w:rsidRDefault="001B13C1" w:rsidP="0029270C">
      <w:pPr>
        <w:pStyle w:val="Heading1"/>
        <w:tabs>
          <w:tab w:val="left" w:pos="2600"/>
        </w:tabs>
        <w:rPr>
          <w:rFonts w:ascii="Tahoma" w:hAnsi="Tahoma" w:cs="Tahoma"/>
          <w:color w:val="FF0000"/>
          <w:sz w:val="22"/>
          <w:szCs w:val="22"/>
        </w:rPr>
      </w:pPr>
      <w:r>
        <w:rPr>
          <w:rFonts w:ascii="Tahoma" w:hAnsi="Tahoma" w:cs="Tahoma"/>
          <w:color w:val="006699"/>
          <w:sz w:val="22"/>
          <w:szCs w:val="22"/>
        </w:rPr>
        <w:br/>
      </w:r>
      <w:r w:rsidR="0029270C" w:rsidRPr="001B13C1">
        <w:rPr>
          <w:rFonts w:ascii="Tahoma" w:hAnsi="Tahoma" w:cs="Tahoma"/>
          <w:color w:val="006699"/>
          <w:sz w:val="22"/>
          <w:szCs w:val="22"/>
        </w:rPr>
        <w:t>POST:</w:t>
      </w:r>
      <w:r>
        <w:rPr>
          <w:rFonts w:ascii="Tahoma" w:hAnsi="Tahoma" w:cs="Tahoma"/>
          <w:color w:val="006699"/>
          <w:sz w:val="22"/>
          <w:szCs w:val="22"/>
        </w:rPr>
        <w:tab/>
      </w:r>
      <w:r w:rsidR="001B7F72">
        <w:rPr>
          <w:rFonts w:ascii="Tahoma" w:hAnsi="Tahoma" w:cs="Tahoma"/>
          <w:color w:val="006699"/>
          <w:sz w:val="22"/>
          <w:szCs w:val="22"/>
        </w:rPr>
        <w:t xml:space="preserve">  </w:t>
      </w:r>
      <w:r w:rsidR="001B7F72">
        <w:rPr>
          <w:rFonts w:ascii="Tahoma" w:hAnsi="Tahoma" w:cs="Tahoma"/>
          <w:color w:val="006699"/>
          <w:sz w:val="22"/>
          <w:szCs w:val="22"/>
        </w:rPr>
        <w:tab/>
      </w:r>
      <w:r w:rsidR="001B7F72" w:rsidRPr="00193A3A">
        <w:rPr>
          <w:rFonts w:ascii="Tahoma" w:hAnsi="Tahoma" w:cs="Tahoma"/>
          <w:b w:val="0"/>
          <w:sz w:val="22"/>
          <w:szCs w:val="22"/>
        </w:rPr>
        <w:t>SENDCo</w:t>
      </w:r>
      <w:r w:rsidR="00D86AD0" w:rsidRPr="00193A3A">
        <w:rPr>
          <w:rFonts w:ascii="Tahoma" w:hAnsi="Tahoma" w:cs="Tahoma"/>
          <w:b w:val="0"/>
          <w:sz w:val="22"/>
          <w:szCs w:val="22"/>
        </w:rPr>
        <w:t xml:space="preserve"> </w:t>
      </w:r>
      <w:r w:rsidR="00046E0D">
        <w:rPr>
          <w:rFonts w:ascii="Tahoma" w:hAnsi="Tahoma" w:cs="Tahoma"/>
          <w:b w:val="0"/>
          <w:sz w:val="22"/>
          <w:szCs w:val="22"/>
        </w:rPr>
        <w:t>Maternity Cover</w:t>
      </w:r>
      <w:r w:rsidR="0084616A">
        <w:rPr>
          <w:rFonts w:ascii="Tahoma" w:hAnsi="Tahoma" w:cs="Tahoma"/>
          <w:color w:val="FF0000"/>
          <w:sz w:val="22"/>
          <w:szCs w:val="22"/>
        </w:rPr>
        <w:br/>
      </w:r>
      <w:r w:rsidR="007D34E8">
        <w:rPr>
          <w:rFonts w:ascii="Tahoma" w:hAnsi="Tahoma" w:cs="Tahoma"/>
          <w:color w:val="FF0000"/>
          <w:sz w:val="22"/>
          <w:szCs w:val="22"/>
        </w:rPr>
        <w:tab/>
      </w:r>
    </w:p>
    <w:p w14:paraId="022FA1B5" w14:textId="01DFC3C4" w:rsidR="002B60E9" w:rsidRDefault="0029270C" w:rsidP="001B7F72">
      <w:pPr>
        <w:spacing w:after="0" w:line="240" w:lineRule="auto"/>
        <w:rPr>
          <w:rFonts w:ascii="Tahoma" w:hAnsi="Tahoma" w:cs="Tahoma"/>
        </w:rPr>
      </w:pPr>
      <w:r w:rsidRPr="001B13C1">
        <w:rPr>
          <w:rFonts w:ascii="Tahoma" w:hAnsi="Tahoma" w:cs="Tahoma"/>
          <w:b/>
          <w:color w:val="006699"/>
        </w:rPr>
        <w:t>GRADE</w:t>
      </w:r>
      <w:r w:rsidRPr="001B13C1">
        <w:rPr>
          <w:rFonts w:ascii="Tahoma" w:hAnsi="Tahoma" w:cs="Tahoma"/>
          <w:color w:val="006699"/>
        </w:rPr>
        <w:t>:</w:t>
      </w:r>
      <w:r w:rsidRPr="001B13C1">
        <w:rPr>
          <w:rFonts w:ascii="Tahoma" w:hAnsi="Tahoma" w:cs="Tahoma"/>
          <w:color w:val="006699"/>
        </w:rPr>
        <w:tab/>
      </w:r>
      <w:r w:rsidRPr="001B13C1">
        <w:rPr>
          <w:rFonts w:ascii="Tahoma" w:hAnsi="Tahoma" w:cs="Tahoma"/>
          <w:color w:val="006699"/>
        </w:rPr>
        <w:tab/>
      </w:r>
      <w:r w:rsidR="007D34E8">
        <w:rPr>
          <w:rFonts w:ascii="Tahoma" w:hAnsi="Tahoma" w:cs="Tahoma"/>
          <w:color w:val="006699"/>
        </w:rPr>
        <w:tab/>
      </w:r>
      <w:r w:rsidR="00FB6197" w:rsidRPr="00FB6197">
        <w:rPr>
          <w:rFonts w:ascii="Tahoma" w:hAnsi="Tahoma" w:cs="Tahoma"/>
        </w:rPr>
        <w:t xml:space="preserve">L4 </w:t>
      </w:r>
      <w:r w:rsidR="00046E0D">
        <w:rPr>
          <w:rFonts w:ascii="Tahoma" w:hAnsi="Tahoma" w:cs="Tahoma"/>
        </w:rPr>
        <w:t>fixed</w:t>
      </w:r>
    </w:p>
    <w:p w14:paraId="7F9A3958" w14:textId="3BF6B2A1" w:rsidR="00FB1028" w:rsidRPr="00FB1028" w:rsidRDefault="0084616A" w:rsidP="001B7F72">
      <w:pPr>
        <w:spacing w:after="0" w:line="240" w:lineRule="auto"/>
        <w:rPr>
          <w:rFonts w:ascii="Tahoma" w:hAnsi="Tahoma" w:cs="Tahoma"/>
          <w:b/>
          <w:color w:val="006699"/>
        </w:rPr>
      </w:pPr>
      <w:r>
        <w:rPr>
          <w:rFonts w:ascii="Tahoma" w:hAnsi="Tahoma" w:cs="Tahoma"/>
        </w:rPr>
        <w:br/>
      </w:r>
      <w:r w:rsidR="001B13C1" w:rsidRPr="001B13C1">
        <w:rPr>
          <w:rFonts w:ascii="Tahoma" w:hAnsi="Tahoma" w:cs="Tahoma"/>
          <w:b/>
          <w:color w:val="006699"/>
          <w:lang w:val="en-US"/>
        </w:rPr>
        <w:t>RESPONSIBLE TO:</w:t>
      </w:r>
      <w:r w:rsidR="001B13C1">
        <w:rPr>
          <w:rFonts w:ascii="Tahoma" w:hAnsi="Tahoma" w:cs="Tahoma"/>
          <w:b/>
          <w:color w:val="006699"/>
          <w:lang w:val="en-US"/>
        </w:rPr>
        <w:t xml:space="preserve"> </w:t>
      </w:r>
      <w:r w:rsidR="001B13C1">
        <w:rPr>
          <w:rFonts w:ascii="Tahoma" w:hAnsi="Tahoma" w:cs="Tahoma"/>
          <w:b/>
          <w:color w:val="006699"/>
          <w:lang w:val="en-US"/>
        </w:rPr>
        <w:tab/>
      </w:r>
      <w:r>
        <w:rPr>
          <w:rFonts w:ascii="Tahoma" w:hAnsi="Tahoma" w:cs="Tahoma"/>
          <w:b/>
          <w:color w:val="006699"/>
          <w:lang w:val="en-US"/>
        </w:rPr>
        <w:tab/>
      </w:r>
      <w:r w:rsidR="007D34E8" w:rsidRPr="00EF4CC0">
        <w:rPr>
          <w:rFonts w:ascii="Tahoma" w:hAnsi="Tahoma" w:cs="Tahoma"/>
        </w:rPr>
        <w:t xml:space="preserve">The post holder is accountable to the </w:t>
      </w:r>
      <w:r w:rsidR="00B74748">
        <w:rPr>
          <w:rFonts w:ascii="Tahoma" w:hAnsi="Tahoma" w:cs="Tahoma"/>
        </w:rPr>
        <w:t xml:space="preserve">Principal </w:t>
      </w:r>
      <w:r w:rsidR="007D34E8" w:rsidRPr="00EF4CC0">
        <w:rPr>
          <w:rFonts w:ascii="Tahoma" w:hAnsi="Tahoma" w:cs="Tahoma"/>
        </w:rPr>
        <w:t>in all matters relating to this post.  All staff are ultimately responsible to the Chief Executive Officer (CEO).  The post holder will work closely with team members and support the team when necessary.</w:t>
      </w:r>
      <w:r>
        <w:rPr>
          <w:rFonts w:ascii="Tahoma" w:hAnsi="Tahoma" w:cs="Tahoma"/>
        </w:rPr>
        <w:br/>
      </w:r>
      <w:r>
        <w:rPr>
          <w:rFonts w:ascii="Tahoma" w:hAnsi="Tahoma" w:cs="Tahoma"/>
        </w:rPr>
        <w:br/>
      </w:r>
      <w:r w:rsidR="001B13C1" w:rsidRPr="00EF4CC0">
        <w:rPr>
          <w:rFonts w:ascii="Tahoma" w:hAnsi="Tahoma" w:cs="Tahoma"/>
          <w:b/>
          <w:color w:val="006699"/>
        </w:rPr>
        <w:t>PURPOSE:</w:t>
      </w:r>
      <w:r w:rsidR="001B13C1">
        <w:rPr>
          <w:rFonts w:ascii="Tahoma" w:hAnsi="Tahoma" w:cs="Tahoma"/>
          <w:b/>
          <w:color w:val="006699"/>
        </w:rPr>
        <w:tab/>
      </w:r>
    </w:p>
    <w:p w14:paraId="1A8E88DB" w14:textId="77777777" w:rsidR="001B7F72" w:rsidRPr="001B7F72" w:rsidRDefault="001B7F72" w:rsidP="001B7F72">
      <w:pPr>
        <w:rPr>
          <w:rFonts w:ascii="Tahoma" w:hAnsi="Tahoma" w:cs="Tahoma"/>
        </w:rPr>
      </w:pPr>
      <w:r w:rsidRPr="001B7F72">
        <w:rPr>
          <w:rFonts w:ascii="Tahoma" w:hAnsi="Tahoma" w:cs="Tahoma"/>
        </w:rPr>
        <w:t>To carry out effectively the duties of a teacher and to lead the strategic development of Special Educational Needs and Disability (SEND) policy and provision in the Academy.</w:t>
      </w:r>
      <w:r w:rsidRPr="001B7F72">
        <w:rPr>
          <w:rFonts w:ascii="Tahoma" w:eastAsia="Tahoma" w:hAnsi="Tahoma" w:cs="Tahoma"/>
          <w:b/>
        </w:rPr>
        <w:t xml:space="preserve"> </w:t>
      </w:r>
      <w:r w:rsidRPr="001B7F72">
        <w:rPr>
          <w:rFonts w:ascii="Tahoma" w:hAnsi="Tahoma" w:cs="Tahoma"/>
        </w:rPr>
        <w:t xml:space="preserve"> </w:t>
      </w:r>
    </w:p>
    <w:p w14:paraId="46065659" w14:textId="77777777" w:rsidR="001B13C1" w:rsidRPr="00EF4CC0" w:rsidRDefault="001B13C1" w:rsidP="001B13C1">
      <w:pPr>
        <w:pStyle w:val="Default"/>
        <w:rPr>
          <w:rFonts w:ascii="Tahoma" w:hAnsi="Tahoma" w:cs="Tahoma"/>
          <w:b/>
          <w:bCs/>
          <w:color w:val="006699"/>
          <w:sz w:val="22"/>
          <w:szCs w:val="22"/>
        </w:rPr>
      </w:pPr>
      <w:r w:rsidRPr="00EF4CC0">
        <w:rPr>
          <w:rFonts w:ascii="Tahoma" w:hAnsi="Tahoma" w:cs="Tahoma"/>
          <w:b/>
          <w:bCs/>
          <w:color w:val="006699"/>
          <w:sz w:val="22"/>
          <w:szCs w:val="22"/>
        </w:rPr>
        <w:t>MAIN DUTIES &amp; RESPONSIBILITIES:</w:t>
      </w:r>
    </w:p>
    <w:p w14:paraId="3588EA02" w14:textId="0F36868B" w:rsidR="001B13C1" w:rsidRPr="00AF098E" w:rsidRDefault="00FB1028" w:rsidP="00AF098E">
      <w:pPr>
        <w:pStyle w:val="BodyText"/>
        <w:spacing w:line="264" w:lineRule="auto"/>
        <w:rPr>
          <w:rFonts w:ascii="Tahoma" w:hAnsi="Tahoma" w:cs="Tahoma"/>
          <w:sz w:val="22"/>
          <w:szCs w:val="22"/>
        </w:rPr>
      </w:pPr>
      <w:r>
        <w:rPr>
          <w:rFonts w:ascii="Tahoma" w:hAnsi="Tahoma" w:cs="Tahoma"/>
          <w:color w:val="0F0F11"/>
          <w:w w:val="105"/>
          <w:sz w:val="22"/>
          <w:szCs w:val="22"/>
        </w:rPr>
        <w:t xml:space="preserve">The </w:t>
      </w:r>
      <w:r w:rsidR="001B7F72">
        <w:rPr>
          <w:rFonts w:ascii="Tahoma" w:hAnsi="Tahoma" w:cs="Tahoma"/>
          <w:color w:val="0F0F11"/>
          <w:w w:val="105"/>
          <w:sz w:val="22"/>
          <w:szCs w:val="22"/>
        </w:rPr>
        <w:t>SENDCo</w:t>
      </w:r>
      <w:r w:rsidR="001B13C1" w:rsidRPr="00EF4CC0">
        <w:rPr>
          <w:rFonts w:ascii="Tahoma" w:hAnsi="Tahoma" w:cs="Tahoma"/>
          <w:color w:val="0F0F11"/>
          <w:w w:val="105"/>
          <w:sz w:val="22"/>
          <w:szCs w:val="22"/>
        </w:rPr>
        <w:t xml:space="preserve"> </w:t>
      </w:r>
      <w:r w:rsidR="001B13C1" w:rsidRPr="00EF4CC0">
        <w:rPr>
          <w:rFonts w:ascii="Tahoma" w:hAnsi="Tahoma" w:cs="Tahoma"/>
          <w:color w:val="2F2D2F"/>
          <w:w w:val="105"/>
          <w:sz w:val="22"/>
          <w:szCs w:val="22"/>
        </w:rPr>
        <w:t>wo</w:t>
      </w:r>
      <w:r w:rsidR="001B13C1" w:rsidRPr="00EF4CC0">
        <w:rPr>
          <w:rFonts w:ascii="Tahoma" w:hAnsi="Tahoma" w:cs="Tahoma"/>
          <w:color w:val="0F0F11"/>
          <w:w w:val="105"/>
          <w:sz w:val="22"/>
          <w:szCs w:val="22"/>
        </w:rPr>
        <w:t xml:space="preserve">uld </w:t>
      </w:r>
      <w:r w:rsidR="001B13C1" w:rsidRPr="00EF4CC0">
        <w:rPr>
          <w:rFonts w:ascii="Tahoma" w:hAnsi="Tahoma" w:cs="Tahoma"/>
          <w:color w:val="1F1F21"/>
          <w:w w:val="105"/>
          <w:sz w:val="22"/>
          <w:szCs w:val="22"/>
        </w:rPr>
        <w:t>be</w:t>
      </w:r>
      <w:r w:rsidR="001B13C1" w:rsidRPr="00EF4CC0">
        <w:rPr>
          <w:rFonts w:ascii="Tahoma" w:hAnsi="Tahoma" w:cs="Tahoma"/>
          <w:color w:val="1F1F21"/>
          <w:spacing w:val="-10"/>
          <w:w w:val="105"/>
          <w:sz w:val="22"/>
          <w:szCs w:val="22"/>
        </w:rPr>
        <w:t xml:space="preserve"> </w:t>
      </w:r>
      <w:r w:rsidR="001B13C1" w:rsidRPr="00EF4CC0">
        <w:rPr>
          <w:rFonts w:ascii="Tahoma" w:hAnsi="Tahoma" w:cs="Tahoma"/>
          <w:color w:val="2F2D2F"/>
          <w:w w:val="105"/>
          <w:sz w:val="22"/>
          <w:szCs w:val="22"/>
        </w:rPr>
        <w:t>expecte</w:t>
      </w:r>
      <w:r w:rsidR="001B13C1" w:rsidRPr="00EF4CC0">
        <w:rPr>
          <w:rFonts w:ascii="Tahoma" w:hAnsi="Tahoma" w:cs="Tahoma"/>
          <w:color w:val="0F0F11"/>
          <w:w w:val="105"/>
          <w:sz w:val="22"/>
          <w:szCs w:val="22"/>
        </w:rPr>
        <w:t xml:space="preserve">d </w:t>
      </w:r>
      <w:r w:rsidR="001B13C1" w:rsidRPr="00EF4CC0">
        <w:rPr>
          <w:rFonts w:ascii="Tahoma" w:hAnsi="Tahoma" w:cs="Tahoma"/>
          <w:color w:val="1F1F21"/>
          <w:w w:val="105"/>
          <w:sz w:val="22"/>
          <w:szCs w:val="22"/>
        </w:rPr>
        <w:t>to carry out</w:t>
      </w:r>
      <w:r w:rsidR="001B13C1" w:rsidRPr="00EF4CC0">
        <w:rPr>
          <w:rFonts w:ascii="Tahoma" w:hAnsi="Tahoma" w:cs="Tahoma"/>
          <w:color w:val="1F1F21"/>
          <w:spacing w:val="-3"/>
          <w:w w:val="105"/>
          <w:sz w:val="22"/>
          <w:szCs w:val="22"/>
        </w:rPr>
        <w:t xml:space="preserve"> </w:t>
      </w:r>
      <w:r w:rsidR="001B13C1" w:rsidRPr="00EF4CC0">
        <w:rPr>
          <w:rFonts w:ascii="Tahoma" w:hAnsi="Tahoma" w:cs="Tahoma"/>
          <w:color w:val="0F0F11"/>
          <w:w w:val="105"/>
          <w:sz w:val="22"/>
          <w:szCs w:val="22"/>
        </w:rPr>
        <w:t>th</w:t>
      </w:r>
      <w:r w:rsidR="001B13C1" w:rsidRPr="00EF4CC0">
        <w:rPr>
          <w:rFonts w:ascii="Tahoma" w:hAnsi="Tahoma" w:cs="Tahoma"/>
          <w:color w:val="2F2D2F"/>
          <w:w w:val="105"/>
          <w:sz w:val="22"/>
          <w:szCs w:val="22"/>
        </w:rPr>
        <w:t xml:space="preserve">e following </w:t>
      </w:r>
      <w:r w:rsidR="001B13C1" w:rsidRPr="00EF4CC0">
        <w:rPr>
          <w:rFonts w:ascii="Tahoma" w:hAnsi="Tahoma" w:cs="Tahoma"/>
          <w:color w:val="1F1F21"/>
          <w:w w:val="105"/>
          <w:sz w:val="22"/>
          <w:szCs w:val="22"/>
        </w:rPr>
        <w:t>duties</w:t>
      </w:r>
      <w:r w:rsidR="001B13C1" w:rsidRPr="00EF4CC0">
        <w:rPr>
          <w:rFonts w:ascii="Tahoma" w:hAnsi="Tahoma" w:cs="Tahoma"/>
          <w:color w:val="1F1F21"/>
          <w:spacing w:val="-9"/>
          <w:w w:val="105"/>
          <w:sz w:val="22"/>
          <w:szCs w:val="22"/>
        </w:rPr>
        <w:t xml:space="preserve"> </w:t>
      </w:r>
      <w:r w:rsidR="001B13C1" w:rsidRPr="00EF4CC0">
        <w:rPr>
          <w:rFonts w:ascii="Tahoma" w:hAnsi="Tahoma" w:cs="Tahoma"/>
          <w:color w:val="1F1F21"/>
          <w:w w:val="105"/>
          <w:sz w:val="22"/>
          <w:szCs w:val="22"/>
        </w:rPr>
        <w:t>and</w:t>
      </w:r>
      <w:r w:rsidR="001B13C1" w:rsidRPr="00EF4CC0">
        <w:rPr>
          <w:rFonts w:ascii="Tahoma" w:hAnsi="Tahoma" w:cs="Tahoma"/>
          <w:color w:val="1F1F21"/>
          <w:spacing w:val="-9"/>
          <w:w w:val="105"/>
          <w:sz w:val="22"/>
          <w:szCs w:val="22"/>
        </w:rPr>
        <w:t xml:space="preserve"> </w:t>
      </w:r>
      <w:r w:rsidR="001B13C1" w:rsidRPr="00EF4CC0">
        <w:rPr>
          <w:rFonts w:ascii="Tahoma" w:hAnsi="Tahoma" w:cs="Tahoma"/>
          <w:color w:val="0F0F11"/>
          <w:w w:val="105"/>
          <w:sz w:val="22"/>
          <w:szCs w:val="22"/>
        </w:rPr>
        <w:t xml:space="preserve">to </w:t>
      </w:r>
      <w:r w:rsidR="001B13C1" w:rsidRPr="00EF4CC0">
        <w:rPr>
          <w:rFonts w:ascii="Tahoma" w:hAnsi="Tahoma" w:cs="Tahoma"/>
          <w:color w:val="1F1F21"/>
          <w:w w:val="105"/>
          <w:sz w:val="22"/>
          <w:szCs w:val="22"/>
        </w:rPr>
        <w:t>recognise</w:t>
      </w:r>
      <w:r w:rsidR="001B13C1" w:rsidRPr="00EF4CC0">
        <w:rPr>
          <w:rFonts w:ascii="Tahoma" w:hAnsi="Tahoma" w:cs="Tahoma"/>
          <w:color w:val="1F1F21"/>
          <w:spacing w:val="-4"/>
          <w:w w:val="105"/>
          <w:sz w:val="22"/>
          <w:szCs w:val="22"/>
        </w:rPr>
        <w:t xml:space="preserve"> </w:t>
      </w:r>
      <w:r w:rsidR="001B13C1" w:rsidRPr="00EF4CC0">
        <w:rPr>
          <w:rFonts w:ascii="Tahoma" w:hAnsi="Tahoma" w:cs="Tahoma"/>
          <w:color w:val="0F0F11"/>
          <w:w w:val="105"/>
          <w:sz w:val="22"/>
          <w:szCs w:val="22"/>
        </w:rPr>
        <w:t>that</w:t>
      </w:r>
      <w:r w:rsidR="001B13C1" w:rsidRPr="00EF4CC0">
        <w:rPr>
          <w:rFonts w:ascii="Tahoma" w:hAnsi="Tahoma" w:cs="Tahoma"/>
          <w:color w:val="0F0F11"/>
          <w:spacing w:val="-2"/>
          <w:w w:val="105"/>
          <w:sz w:val="22"/>
          <w:szCs w:val="22"/>
        </w:rPr>
        <w:t xml:space="preserve"> </w:t>
      </w:r>
      <w:r w:rsidR="001B13C1" w:rsidRPr="00EF4CC0">
        <w:rPr>
          <w:rFonts w:ascii="Tahoma" w:hAnsi="Tahoma" w:cs="Tahoma"/>
          <w:color w:val="1F1F21"/>
          <w:w w:val="105"/>
          <w:sz w:val="22"/>
          <w:szCs w:val="22"/>
        </w:rPr>
        <w:t>the</w:t>
      </w:r>
      <w:r w:rsidR="001B13C1" w:rsidRPr="00EF4CC0">
        <w:rPr>
          <w:rFonts w:ascii="Tahoma" w:hAnsi="Tahoma" w:cs="Tahoma"/>
          <w:color w:val="1F1F21"/>
          <w:spacing w:val="-1"/>
          <w:w w:val="105"/>
          <w:sz w:val="22"/>
          <w:szCs w:val="22"/>
        </w:rPr>
        <w:t xml:space="preserve"> </w:t>
      </w:r>
      <w:r w:rsidR="001B13C1" w:rsidRPr="00EF4CC0">
        <w:rPr>
          <w:rFonts w:ascii="Tahoma" w:hAnsi="Tahoma" w:cs="Tahoma"/>
          <w:color w:val="1F1F21"/>
          <w:w w:val="105"/>
          <w:sz w:val="22"/>
          <w:szCs w:val="22"/>
        </w:rPr>
        <w:t>list</w:t>
      </w:r>
      <w:r w:rsidR="001B13C1" w:rsidRPr="00EF4CC0">
        <w:rPr>
          <w:rFonts w:ascii="Tahoma" w:hAnsi="Tahoma" w:cs="Tahoma"/>
          <w:color w:val="1F1F21"/>
          <w:spacing w:val="-6"/>
          <w:w w:val="105"/>
          <w:sz w:val="22"/>
          <w:szCs w:val="22"/>
        </w:rPr>
        <w:t xml:space="preserve"> </w:t>
      </w:r>
      <w:r w:rsidR="001B13C1" w:rsidRPr="00EF4CC0">
        <w:rPr>
          <w:rFonts w:ascii="Tahoma" w:hAnsi="Tahoma" w:cs="Tahoma"/>
          <w:color w:val="1F1F21"/>
          <w:w w:val="105"/>
          <w:sz w:val="22"/>
          <w:szCs w:val="22"/>
        </w:rPr>
        <w:t>is</w:t>
      </w:r>
      <w:r w:rsidR="001B13C1" w:rsidRPr="00EF4CC0">
        <w:rPr>
          <w:rFonts w:ascii="Tahoma" w:hAnsi="Tahoma" w:cs="Tahoma"/>
          <w:color w:val="1F1F21"/>
          <w:spacing w:val="-15"/>
          <w:w w:val="105"/>
          <w:sz w:val="22"/>
          <w:szCs w:val="22"/>
        </w:rPr>
        <w:t xml:space="preserve"> </w:t>
      </w:r>
      <w:r w:rsidR="001B13C1" w:rsidRPr="00EF4CC0">
        <w:rPr>
          <w:rFonts w:ascii="Tahoma" w:hAnsi="Tahoma" w:cs="Tahoma"/>
          <w:color w:val="2F2D2F"/>
          <w:w w:val="105"/>
          <w:sz w:val="22"/>
          <w:szCs w:val="22"/>
        </w:rPr>
        <w:t>o</w:t>
      </w:r>
      <w:r w:rsidR="001B13C1" w:rsidRPr="00EF4CC0">
        <w:rPr>
          <w:rFonts w:ascii="Tahoma" w:hAnsi="Tahoma" w:cs="Tahoma"/>
          <w:color w:val="0F0F11"/>
          <w:w w:val="105"/>
          <w:sz w:val="22"/>
          <w:szCs w:val="22"/>
        </w:rPr>
        <w:t>nly indi</w:t>
      </w:r>
      <w:r w:rsidR="001B13C1" w:rsidRPr="00EF4CC0">
        <w:rPr>
          <w:rFonts w:ascii="Tahoma" w:hAnsi="Tahoma" w:cs="Tahoma"/>
          <w:color w:val="2F2D2F"/>
          <w:w w:val="105"/>
          <w:sz w:val="22"/>
          <w:szCs w:val="22"/>
        </w:rPr>
        <w:t>cative</w:t>
      </w:r>
      <w:r w:rsidR="001B13C1" w:rsidRPr="00EF4CC0">
        <w:rPr>
          <w:rFonts w:ascii="Tahoma" w:hAnsi="Tahoma" w:cs="Tahoma"/>
          <w:color w:val="2F2D2F"/>
          <w:spacing w:val="-2"/>
          <w:w w:val="105"/>
          <w:sz w:val="22"/>
          <w:szCs w:val="22"/>
        </w:rPr>
        <w:t xml:space="preserve"> </w:t>
      </w:r>
      <w:r w:rsidR="001B13C1" w:rsidRPr="00EF4CC0">
        <w:rPr>
          <w:rFonts w:ascii="Tahoma" w:hAnsi="Tahoma" w:cs="Tahoma"/>
          <w:color w:val="2F2D2F"/>
          <w:w w:val="105"/>
          <w:sz w:val="22"/>
          <w:szCs w:val="22"/>
        </w:rPr>
        <w:t>a</w:t>
      </w:r>
      <w:r w:rsidR="001B13C1" w:rsidRPr="00EF4CC0">
        <w:rPr>
          <w:rFonts w:ascii="Tahoma" w:hAnsi="Tahoma" w:cs="Tahoma"/>
          <w:color w:val="0F0F11"/>
          <w:w w:val="105"/>
          <w:sz w:val="22"/>
          <w:szCs w:val="22"/>
        </w:rPr>
        <w:t xml:space="preserve">nd </w:t>
      </w:r>
      <w:r w:rsidR="001B13C1" w:rsidRPr="00EF4CC0">
        <w:rPr>
          <w:rFonts w:ascii="Tahoma" w:hAnsi="Tahoma" w:cs="Tahoma"/>
          <w:color w:val="1F1F21"/>
          <w:w w:val="105"/>
          <w:sz w:val="22"/>
          <w:szCs w:val="22"/>
        </w:rPr>
        <w:t>that</w:t>
      </w:r>
      <w:r w:rsidR="001B13C1" w:rsidRPr="00EF4CC0">
        <w:rPr>
          <w:rFonts w:ascii="Tahoma" w:hAnsi="Tahoma" w:cs="Tahoma"/>
          <w:color w:val="1F1F21"/>
          <w:spacing w:val="-8"/>
          <w:w w:val="105"/>
          <w:sz w:val="22"/>
          <w:szCs w:val="22"/>
        </w:rPr>
        <w:t xml:space="preserve"> </w:t>
      </w:r>
      <w:r w:rsidR="001B13C1" w:rsidRPr="00EF4CC0">
        <w:rPr>
          <w:rFonts w:ascii="Tahoma" w:hAnsi="Tahoma" w:cs="Tahoma"/>
          <w:color w:val="2F2D2F"/>
          <w:w w:val="105"/>
          <w:sz w:val="22"/>
          <w:szCs w:val="22"/>
        </w:rPr>
        <w:t>t</w:t>
      </w:r>
      <w:r w:rsidR="001B13C1" w:rsidRPr="00EF4CC0">
        <w:rPr>
          <w:rFonts w:ascii="Tahoma" w:hAnsi="Tahoma" w:cs="Tahoma"/>
          <w:color w:val="0F0F11"/>
          <w:w w:val="105"/>
          <w:sz w:val="22"/>
          <w:szCs w:val="22"/>
        </w:rPr>
        <w:t>h</w:t>
      </w:r>
      <w:r w:rsidR="001B13C1" w:rsidRPr="00EF4CC0">
        <w:rPr>
          <w:rFonts w:ascii="Tahoma" w:hAnsi="Tahoma" w:cs="Tahoma"/>
          <w:color w:val="2F2D2F"/>
          <w:w w:val="105"/>
          <w:sz w:val="22"/>
          <w:szCs w:val="22"/>
        </w:rPr>
        <w:t xml:space="preserve">ere </w:t>
      </w:r>
      <w:r w:rsidR="001B13C1" w:rsidRPr="00EF4CC0">
        <w:rPr>
          <w:rFonts w:ascii="Tahoma" w:hAnsi="Tahoma" w:cs="Tahoma"/>
          <w:color w:val="0F0F11"/>
          <w:w w:val="105"/>
          <w:sz w:val="22"/>
          <w:szCs w:val="22"/>
        </w:rPr>
        <w:t>mi</w:t>
      </w:r>
      <w:r w:rsidR="001B13C1" w:rsidRPr="00EF4CC0">
        <w:rPr>
          <w:rFonts w:ascii="Tahoma" w:hAnsi="Tahoma" w:cs="Tahoma"/>
          <w:color w:val="2F2D2F"/>
          <w:w w:val="105"/>
          <w:sz w:val="22"/>
          <w:szCs w:val="22"/>
        </w:rPr>
        <w:t>g</w:t>
      </w:r>
      <w:r w:rsidR="001B13C1" w:rsidRPr="00EF4CC0">
        <w:rPr>
          <w:rFonts w:ascii="Tahoma" w:hAnsi="Tahoma" w:cs="Tahoma"/>
          <w:color w:val="0F0F11"/>
          <w:w w:val="105"/>
          <w:sz w:val="22"/>
          <w:szCs w:val="22"/>
        </w:rPr>
        <w:t>h</w:t>
      </w:r>
      <w:r w:rsidR="001B13C1" w:rsidRPr="00EF4CC0">
        <w:rPr>
          <w:rFonts w:ascii="Tahoma" w:hAnsi="Tahoma" w:cs="Tahoma"/>
          <w:color w:val="2F2D2F"/>
          <w:w w:val="105"/>
          <w:sz w:val="22"/>
          <w:szCs w:val="22"/>
        </w:rPr>
        <w:t xml:space="preserve">t </w:t>
      </w:r>
      <w:r w:rsidR="001B13C1" w:rsidRPr="00EF4CC0">
        <w:rPr>
          <w:rFonts w:ascii="Tahoma" w:hAnsi="Tahoma" w:cs="Tahoma"/>
          <w:color w:val="1F1F21"/>
          <w:w w:val="105"/>
          <w:sz w:val="22"/>
          <w:szCs w:val="22"/>
        </w:rPr>
        <w:t>be</w:t>
      </w:r>
      <w:r w:rsidR="001B13C1" w:rsidRPr="00EF4CC0">
        <w:rPr>
          <w:rFonts w:ascii="Tahoma" w:hAnsi="Tahoma" w:cs="Tahoma"/>
          <w:color w:val="1F1F21"/>
          <w:spacing w:val="-7"/>
          <w:w w:val="105"/>
          <w:sz w:val="22"/>
          <w:szCs w:val="22"/>
        </w:rPr>
        <w:t xml:space="preserve"> </w:t>
      </w:r>
      <w:r w:rsidR="001B13C1" w:rsidRPr="00EF4CC0">
        <w:rPr>
          <w:rFonts w:ascii="Tahoma" w:hAnsi="Tahoma" w:cs="Tahoma"/>
          <w:color w:val="2F2D2F"/>
          <w:w w:val="105"/>
          <w:sz w:val="22"/>
          <w:szCs w:val="22"/>
        </w:rPr>
        <w:t>o</w:t>
      </w:r>
      <w:r w:rsidR="001B13C1" w:rsidRPr="00EF4CC0">
        <w:rPr>
          <w:rFonts w:ascii="Tahoma" w:hAnsi="Tahoma" w:cs="Tahoma"/>
          <w:color w:val="0F0F11"/>
          <w:w w:val="105"/>
          <w:sz w:val="22"/>
          <w:szCs w:val="22"/>
        </w:rPr>
        <w:t>th</w:t>
      </w:r>
      <w:r w:rsidR="001B13C1" w:rsidRPr="00EF4CC0">
        <w:rPr>
          <w:rFonts w:ascii="Tahoma" w:hAnsi="Tahoma" w:cs="Tahoma"/>
          <w:color w:val="2F2D2F"/>
          <w:w w:val="105"/>
          <w:sz w:val="22"/>
          <w:szCs w:val="22"/>
        </w:rPr>
        <w:t>er</w:t>
      </w:r>
      <w:r w:rsidR="001B13C1" w:rsidRPr="00EF4CC0">
        <w:rPr>
          <w:rFonts w:ascii="Tahoma" w:hAnsi="Tahoma" w:cs="Tahoma"/>
          <w:color w:val="0F0F11"/>
          <w:w w:val="105"/>
          <w:sz w:val="22"/>
          <w:szCs w:val="22"/>
        </w:rPr>
        <w:t xml:space="preserve">, </w:t>
      </w:r>
      <w:r w:rsidR="001B13C1" w:rsidRPr="00EF4CC0">
        <w:rPr>
          <w:rFonts w:ascii="Tahoma" w:hAnsi="Tahoma" w:cs="Tahoma"/>
          <w:color w:val="2F2D2F"/>
          <w:w w:val="105"/>
          <w:sz w:val="22"/>
          <w:szCs w:val="22"/>
        </w:rPr>
        <w:t>si</w:t>
      </w:r>
      <w:r w:rsidR="001B13C1" w:rsidRPr="00EF4CC0">
        <w:rPr>
          <w:rFonts w:ascii="Tahoma" w:hAnsi="Tahoma" w:cs="Tahoma"/>
          <w:color w:val="0F0F11"/>
          <w:w w:val="105"/>
          <w:sz w:val="22"/>
          <w:szCs w:val="22"/>
        </w:rPr>
        <w:t>m</w:t>
      </w:r>
      <w:r w:rsidR="001B13C1" w:rsidRPr="00EF4CC0">
        <w:rPr>
          <w:rFonts w:ascii="Tahoma" w:hAnsi="Tahoma" w:cs="Tahoma"/>
          <w:color w:val="2F2D2F"/>
          <w:w w:val="105"/>
          <w:sz w:val="22"/>
          <w:szCs w:val="22"/>
        </w:rPr>
        <w:t>i</w:t>
      </w:r>
      <w:r w:rsidR="001B13C1" w:rsidRPr="00EF4CC0">
        <w:rPr>
          <w:rFonts w:ascii="Tahoma" w:hAnsi="Tahoma" w:cs="Tahoma"/>
          <w:color w:val="0F0F11"/>
          <w:w w:val="105"/>
          <w:sz w:val="22"/>
          <w:szCs w:val="22"/>
        </w:rPr>
        <w:t xml:space="preserve">lar </w:t>
      </w:r>
      <w:r w:rsidR="001B13C1" w:rsidRPr="00EF4CC0">
        <w:rPr>
          <w:rFonts w:ascii="Tahoma" w:hAnsi="Tahoma" w:cs="Tahoma"/>
          <w:color w:val="1F1F21"/>
          <w:w w:val="105"/>
          <w:sz w:val="22"/>
          <w:szCs w:val="22"/>
        </w:rPr>
        <w:t xml:space="preserve">duties </w:t>
      </w:r>
      <w:r w:rsidR="001B13C1" w:rsidRPr="00EF4CC0">
        <w:rPr>
          <w:rFonts w:ascii="Tahoma" w:hAnsi="Tahoma" w:cs="Tahoma"/>
          <w:color w:val="2F2D2F"/>
          <w:w w:val="105"/>
          <w:sz w:val="22"/>
          <w:szCs w:val="22"/>
        </w:rPr>
        <w:t>w</w:t>
      </w:r>
      <w:r w:rsidR="001B13C1" w:rsidRPr="00EF4CC0">
        <w:rPr>
          <w:rFonts w:ascii="Tahoma" w:hAnsi="Tahoma" w:cs="Tahoma"/>
          <w:color w:val="0F0F11"/>
          <w:w w:val="105"/>
          <w:sz w:val="22"/>
          <w:szCs w:val="22"/>
        </w:rPr>
        <w:t>hich</w:t>
      </w:r>
      <w:r w:rsidR="001B13C1" w:rsidRPr="00EF4CC0">
        <w:rPr>
          <w:rFonts w:ascii="Tahoma" w:hAnsi="Tahoma" w:cs="Tahoma"/>
          <w:color w:val="2F2D2F"/>
          <w:w w:val="105"/>
          <w:sz w:val="22"/>
          <w:szCs w:val="22"/>
        </w:rPr>
        <w:t xml:space="preserve"> </w:t>
      </w:r>
      <w:r w:rsidR="001B13C1" w:rsidRPr="00EF4CC0">
        <w:rPr>
          <w:rFonts w:ascii="Tahoma" w:hAnsi="Tahoma" w:cs="Tahoma"/>
          <w:color w:val="1F1F21"/>
          <w:w w:val="105"/>
          <w:sz w:val="22"/>
          <w:szCs w:val="22"/>
        </w:rPr>
        <w:t xml:space="preserve">might be </w:t>
      </w:r>
      <w:r w:rsidR="001B13C1" w:rsidRPr="00EF4CC0">
        <w:rPr>
          <w:rFonts w:ascii="Tahoma" w:hAnsi="Tahoma" w:cs="Tahoma"/>
          <w:color w:val="0F0F11"/>
          <w:w w:val="105"/>
          <w:sz w:val="22"/>
          <w:szCs w:val="22"/>
        </w:rPr>
        <w:t>r</w:t>
      </w:r>
      <w:r w:rsidR="001B13C1" w:rsidRPr="00EF4CC0">
        <w:rPr>
          <w:rFonts w:ascii="Tahoma" w:hAnsi="Tahoma" w:cs="Tahoma"/>
          <w:color w:val="2F2D2F"/>
          <w:w w:val="105"/>
          <w:sz w:val="22"/>
          <w:szCs w:val="22"/>
        </w:rPr>
        <w:t>eq</w:t>
      </w:r>
      <w:r w:rsidR="001B13C1" w:rsidRPr="00EF4CC0">
        <w:rPr>
          <w:rFonts w:ascii="Tahoma" w:hAnsi="Tahoma" w:cs="Tahoma"/>
          <w:color w:val="0F0F11"/>
          <w:w w:val="105"/>
          <w:sz w:val="22"/>
          <w:szCs w:val="22"/>
        </w:rPr>
        <w:t>uir</w:t>
      </w:r>
      <w:r w:rsidR="001B13C1" w:rsidRPr="00EF4CC0">
        <w:rPr>
          <w:rFonts w:ascii="Tahoma" w:hAnsi="Tahoma" w:cs="Tahoma"/>
          <w:color w:val="2F2D2F"/>
          <w:w w:val="105"/>
          <w:sz w:val="22"/>
          <w:szCs w:val="22"/>
        </w:rPr>
        <w:t xml:space="preserve">ed </w:t>
      </w:r>
      <w:r w:rsidR="001B13C1" w:rsidRPr="00EF4CC0">
        <w:rPr>
          <w:rFonts w:ascii="Tahoma" w:hAnsi="Tahoma" w:cs="Tahoma"/>
          <w:color w:val="0F0F11"/>
          <w:w w:val="105"/>
          <w:sz w:val="22"/>
          <w:szCs w:val="22"/>
        </w:rPr>
        <w:t xml:space="preserve">to </w:t>
      </w:r>
      <w:r w:rsidR="001B13C1" w:rsidRPr="00EF4CC0">
        <w:rPr>
          <w:rFonts w:ascii="Tahoma" w:hAnsi="Tahoma" w:cs="Tahoma"/>
          <w:color w:val="2F2D2F"/>
          <w:w w:val="105"/>
          <w:sz w:val="22"/>
          <w:szCs w:val="22"/>
        </w:rPr>
        <w:t xml:space="preserve">carry </w:t>
      </w:r>
      <w:r w:rsidR="001B13C1" w:rsidRPr="00EF4CC0">
        <w:rPr>
          <w:rFonts w:ascii="Tahoma" w:hAnsi="Tahoma" w:cs="Tahoma"/>
          <w:color w:val="1F1F21"/>
          <w:w w:val="105"/>
          <w:sz w:val="22"/>
          <w:szCs w:val="22"/>
        </w:rPr>
        <w:t>out.</w:t>
      </w:r>
    </w:p>
    <w:p w14:paraId="3EA3F390" w14:textId="77777777" w:rsidR="001B7F72" w:rsidRPr="001B7F72" w:rsidRDefault="001B7F72" w:rsidP="001B7F72">
      <w:pPr>
        <w:pStyle w:val="ListParagraph"/>
        <w:numPr>
          <w:ilvl w:val="0"/>
          <w:numId w:val="26"/>
        </w:numPr>
        <w:spacing w:after="3" w:line="269" w:lineRule="auto"/>
        <w:ind w:left="357" w:hanging="357"/>
        <w:rPr>
          <w:rFonts w:ascii="Tahoma" w:hAnsi="Tahoma" w:cs="Tahoma"/>
        </w:rPr>
      </w:pPr>
      <w:r w:rsidRPr="001B7F72">
        <w:rPr>
          <w:rFonts w:ascii="Tahoma" w:hAnsi="Tahoma" w:cs="Tahoma"/>
        </w:rPr>
        <w:t xml:space="preserve">To lead the strategic development of Special Educational Needs and Disability (SEND) policy and provision in the Academy.  </w:t>
      </w:r>
    </w:p>
    <w:p w14:paraId="32C3AAE3" w14:textId="77777777" w:rsidR="001B7F72" w:rsidRPr="001B7F72" w:rsidRDefault="001B7F72" w:rsidP="001B7F72">
      <w:pPr>
        <w:pStyle w:val="ListParagraph"/>
        <w:numPr>
          <w:ilvl w:val="0"/>
          <w:numId w:val="26"/>
        </w:numPr>
        <w:spacing w:after="37" w:line="269" w:lineRule="auto"/>
        <w:ind w:left="357" w:hanging="357"/>
        <w:rPr>
          <w:rFonts w:ascii="Tahoma" w:hAnsi="Tahoma" w:cs="Tahoma"/>
        </w:rPr>
      </w:pPr>
      <w:r w:rsidRPr="001B7F72">
        <w:rPr>
          <w:rFonts w:ascii="Tahoma" w:hAnsi="Tahoma" w:cs="Tahoma"/>
        </w:rPr>
        <w:t xml:space="preserve">To ensure a consistent whole Academy approach to achieving high standards through the high quality delivery of SEND support by all staff to promote outstanding outcomes for students with SEND, including academic progress and other progression indicators. </w:t>
      </w:r>
    </w:p>
    <w:p w14:paraId="177F9C8F" w14:textId="77777777" w:rsidR="001B7F72" w:rsidRPr="001B7F72" w:rsidRDefault="001B7F72" w:rsidP="001B7F72">
      <w:pPr>
        <w:pStyle w:val="ListParagraph"/>
        <w:numPr>
          <w:ilvl w:val="0"/>
          <w:numId w:val="26"/>
        </w:numPr>
        <w:spacing w:after="37" w:line="269" w:lineRule="auto"/>
        <w:ind w:left="357" w:hanging="357"/>
        <w:rPr>
          <w:rFonts w:ascii="Tahoma" w:hAnsi="Tahoma" w:cs="Tahoma"/>
        </w:rPr>
      </w:pPr>
      <w:r w:rsidRPr="001B7F72">
        <w:rPr>
          <w:rFonts w:ascii="Tahoma" w:hAnsi="Tahoma" w:cs="Tahoma"/>
        </w:rPr>
        <w:t xml:space="preserve">To be responsible for the day-to-day operation of the SEND policy and co-ordination of specific provision to support individual students with SEND, ensuring all legal requirements are met.  </w:t>
      </w:r>
    </w:p>
    <w:p w14:paraId="15A5E87A" w14:textId="77777777" w:rsidR="001B7F72" w:rsidRPr="001B7F72" w:rsidRDefault="001B7F72" w:rsidP="001B7F72">
      <w:pPr>
        <w:pStyle w:val="ListParagraph"/>
        <w:numPr>
          <w:ilvl w:val="0"/>
          <w:numId w:val="26"/>
        </w:numPr>
        <w:spacing w:after="13" w:line="269" w:lineRule="auto"/>
        <w:ind w:left="357" w:hanging="357"/>
        <w:rPr>
          <w:rFonts w:ascii="Tahoma" w:hAnsi="Tahoma" w:cs="Tahoma"/>
        </w:rPr>
      </w:pPr>
      <w:r w:rsidRPr="001B7F72">
        <w:rPr>
          <w:rFonts w:ascii="Tahoma" w:eastAsia="Tahoma" w:hAnsi="Tahoma" w:cs="Tahoma"/>
        </w:rPr>
        <w:t>To maintain and promote the Academy’s pursuit of excellence in all professional practice.</w:t>
      </w:r>
      <w:r w:rsidRPr="001B7F72">
        <w:rPr>
          <w:rFonts w:ascii="Tahoma" w:hAnsi="Tahoma" w:cs="Tahoma"/>
        </w:rPr>
        <w:t xml:space="preserve"> </w:t>
      </w:r>
    </w:p>
    <w:p w14:paraId="18D45196" w14:textId="77777777" w:rsidR="001B7F72" w:rsidRPr="001B7F72" w:rsidRDefault="001B7F72" w:rsidP="001B7F72">
      <w:pPr>
        <w:pStyle w:val="ListParagraph"/>
        <w:numPr>
          <w:ilvl w:val="0"/>
          <w:numId w:val="26"/>
        </w:numPr>
        <w:spacing w:after="34" w:line="269" w:lineRule="auto"/>
        <w:ind w:left="357" w:hanging="357"/>
        <w:rPr>
          <w:rFonts w:ascii="Tahoma" w:hAnsi="Tahoma" w:cs="Tahoma"/>
        </w:rPr>
      </w:pPr>
      <w:r w:rsidRPr="001B7F72">
        <w:rPr>
          <w:rFonts w:ascii="Tahoma" w:hAnsi="Tahoma" w:cs="Tahoma"/>
        </w:rPr>
        <w:t xml:space="preserve">To fully implement all Academy policies and procedures and contribute to the development of SEND policies.  </w:t>
      </w:r>
    </w:p>
    <w:p w14:paraId="5E5B7FED" w14:textId="77777777" w:rsidR="001B7F72" w:rsidRPr="001B7F72" w:rsidRDefault="001B7F72" w:rsidP="001B7F72">
      <w:pPr>
        <w:pStyle w:val="ListParagraph"/>
        <w:numPr>
          <w:ilvl w:val="0"/>
          <w:numId w:val="26"/>
        </w:numPr>
        <w:spacing w:after="34" w:line="269" w:lineRule="auto"/>
        <w:ind w:left="357" w:hanging="357"/>
        <w:rPr>
          <w:rFonts w:ascii="Tahoma" w:hAnsi="Tahoma" w:cs="Tahoma"/>
        </w:rPr>
      </w:pPr>
      <w:r w:rsidRPr="001B7F72">
        <w:rPr>
          <w:rFonts w:ascii="Tahoma" w:hAnsi="Tahoma" w:cs="Tahoma"/>
        </w:rPr>
        <w:t xml:space="preserve">To provide high quality Leadership and Management commensurate with the needs of the Academy. </w:t>
      </w:r>
    </w:p>
    <w:p w14:paraId="774793E4" w14:textId="77777777" w:rsidR="001B7F72" w:rsidRPr="001B7F72" w:rsidRDefault="001B7F72" w:rsidP="001B7F72">
      <w:pPr>
        <w:pStyle w:val="ListParagraph"/>
        <w:numPr>
          <w:ilvl w:val="0"/>
          <w:numId w:val="26"/>
        </w:numPr>
        <w:spacing w:after="34" w:line="269" w:lineRule="auto"/>
        <w:ind w:left="357" w:hanging="357"/>
        <w:rPr>
          <w:rFonts w:ascii="Tahoma" w:hAnsi="Tahoma" w:cs="Tahoma"/>
        </w:rPr>
      </w:pPr>
      <w:r w:rsidRPr="001B7F72">
        <w:rPr>
          <w:rFonts w:ascii="Tahoma" w:hAnsi="Tahoma" w:cs="Tahoma"/>
        </w:rPr>
        <w:t xml:space="preserve">To be accountable to the Principal for ensuring the educational success of the Academy within the </w:t>
      </w:r>
      <w:r w:rsidRPr="001B7F72">
        <w:rPr>
          <w:rFonts w:ascii="Tahoma" w:eastAsia="Tahoma" w:hAnsi="Tahoma" w:cs="Tahoma"/>
        </w:rPr>
        <w:t xml:space="preserve">overall framework of the Academy’s Raising Achievement Plan (RAP). </w:t>
      </w:r>
      <w:r w:rsidRPr="001B7F72">
        <w:rPr>
          <w:rFonts w:ascii="Tahoma" w:hAnsi="Tahoma" w:cs="Tahoma"/>
        </w:rPr>
        <w:t xml:space="preserve"> </w:t>
      </w:r>
    </w:p>
    <w:p w14:paraId="25D09FBA" w14:textId="17510F0F" w:rsidR="001B7F72" w:rsidRPr="00A84EBA" w:rsidRDefault="001B7F72" w:rsidP="00A84EBA">
      <w:pPr>
        <w:pStyle w:val="ListParagraph"/>
        <w:numPr>
          <w:ilvl w:val="0"/>
          <w:numId w:val="26"/>
        </w:numPr>
        <w:spacing w:after="3" w:line="269" w:lineRule="auto"/>
        <w:ind w:left="357" w:hanging="357"/>
        <w:rPr>
          <w:rFonts w:ascii="Tahoma" w:hAnsi="Tahoma" w:cs="Tahoma"/>
        </w:rPr>
      </w:pPr>
      <w:r w:rsidRPr="001B7F72">
        <w:rPr>
          <w:rFonts w:ascii="Tahoma" w:hAnsi="Tahoma" w:cs="Tahoma"/>
        </w:rPr>
        <w:t xml:space="preserve">To create a culture of constant improvement within a collaborative professional learning environment. </w:t>
      </w:r>
    </w:p>
    <w:p w14:paraId="57D064E1" w14:textId="77777777" w:rsidR="001B7F72" w:rsidRPr="001B7F72" w:rsidRDefault="001B7F72" w:rsidP="001B7F72">
      <w:pPr>
        <w:pStyle w:val="Heading2"/>
        <w:ind w:left="-5"/>
        <w:rPr>
          <w:rFonts w:ascii="Tahoma" w:hAnsi="Tahoma" w:cs="Tahoma"/>
          <w:i w:val="0"/>
          <w:color w:val="006699"/>
          <w:sz w:val="22"/>
          <w:szCs w:val="22"/>
        </w:rPr>
      </w:pPr>
      <w:r w:rsidRPr="001B7F72">
        <w:rPr>
          <w:rFonts w:ascii="Tahoma" w:hAnsi="Tahoma" w:cs="Tahoma"/>
          <w:i w:val="0"/>
          <w:color w:val="006699"/>
          <w:sz w:val="22"/>
          <w:szCs w:val="22"/>
        </w:rPr>
        <w:t>Strategic Development and Operation of SEND Policy and Provision</w:t>
      </w:r>
      <w:r w:rsidRPr="001B7F72">
        <w:rPr>
          <w:rFonts w:ascii="Tahoma" w:eastAsia="Tahoma" w:hAnsi="Tahoma" w:cs="Tahoma"/>
          <w:b w:val="0"/>
          <w:i w:val="0"/>
          <w:color w:val="006699"/>
          <w:sz w:val="22"/>
          <w:szCs w:val="22"/>
          <w:u w:color="000000"/>
        </w:rPr>
        <w:t xml:space="preserve">       </w:t>
      </w:r>
      <w:r w:rsidRPr="001B7F72">
        <w:rPr>
          <w:rFonts w:ascii="Tahoma" w:hAnsi="Tahoma" w:cs="Tahoma"/>
          <w:i w:val="0"/>
          <w:color w:val="006699"/>
          <w:sz w:val="22"/>
          <w:szCs w:val="22"/>
          <w:u w:color="000000"/>
        </w:rPr>
        <w:t xml:space="preserve"> </w:t>
      </w:r>
    </w:p>
    <w:p w14:paraId="70BB02B9" w14:textId="23C1E680" w:rsidR="001B7F72" w:rsidRDefault="001B7F72" w:rsidP="00A84EBA">
      <w:pPr>
        <w:numPr>
          <w:ilvl w:val="0"/>
          <w:numId w:val="27"/>
        </w:numPr>
        <w:spacing w:after="3" w:line="269" w:lineRule="auto"/>
        <w:ind w:left="357" w:hanging="357"/>
        <w:rPr>
          <w:rFonts w:ascii="Tahoma" w:hAnsi="Tahoma" w:cs="Tahoma"/>
        </w:rPr>
      </w:pPr>
      <w:r w:rsidRPr="001B7F72">
        <w:rPr>
          <w:rFonts w:ascii="Tahoma" w:hAnsi="Tahoma" w:cs="Tahoma"/>
        </w:rPr>
        <w:t xml:space="preserve">To support individual staff and whole Academy staff in meeting the needs of students with SEND to promote students inclusion in the Academy community. </w:t>
      </w:r>
    </w:p>
    <w:p w14:paraId="60B478AA" w14:textId="7EFA4A24" w:rsidR="00E81256" w:rsidRPr="00E81256" w:rsidRDefault="00E81256" w:rsidP="00A84EBA">
      <w:pPr>
        <w:numPr>
          <w:ilvl w:val="0"/>
          <w:numId w:val="27"/>
        </w:numPr>
        <w:spacing w:after="3" w:line="269" w:lineRule="auto"/>
        <w:ind w:left="357" w:hanging="357"/>
        <w:rPr>
          <w:rFonts w:ascii="Tahoma" w:hAnsi="Tahoma" w:cs="Tahoma"/>
          <w:sz w:val="20"/>
        </w:rPr>
      </w:pPr>
      <w:r w:rsidRPr="00E81256">
        <w:rPr>
          <w:rFonts w:ascii="Tahoma" w:eastAsia="Times New Roman" w:hAnsi="Tahoma" w:cs="Tahoma"/>
          <w:color w:val="000000"/>
          <w:szCs w:val="24"/>
        </w:rPr>
        <w:t>To monitor the careful tracking of progress for pupils on the SEND register and with EHCPs to ensure next steps are addressed by class teachers.</w:t>
      </w:r>
    </w:p>
    <w:p w14:paraId="51645E21" w14:textId="77777777" w:rsidR="001B7F72" w:rsidRPr="001B7F72" w:rsidRDefault="001B7F72" w:rsidP="00A84EBA">
      <w:pPr>
        <w:numPr>
          <w:ilvl w:val="0"/>
          <w:numId w:val="27"/>
        </w:numPr>
        <w:spacing w:after="3" w:line="269" w:lineRule="auto"/>
        <w:ind w:left="357" w:hanging="357"/>
        <w:rPr>
          <w:rFonts w:ascii="Tahoma" w:hAnsi="Tahoma" w:cs="Tahoma"/>
        </w:rPr>
      </w:pPr>
      <w:r w:rsidRPr="001B7F72">
        <w:rPr>
          <w:rFonts w:ascii="Tahoma" w:hAnsi="Tahoma" w:cs="Tahoma"/>
        </w:rPr>
        <w:t xml:space="preserve">To review and update the SEND policy and associated working documents.  </w:t>
      </w:r>
    </w:p>
    <w:p w14:paraId="127BF99F" w14:textId="77777777" w:rsidR="001B7F72" w:rsidRPr="001B7F72" w:rsidRDefault="001B7F72" w:rsidP="00A84EBA">
      <w:pPr>
        <w:numPr>
          <w:ilvl w:val="0"/>
          <w:numId w:val="27"/>
        </w:numPr>
        <w:spacing w:after="34" w:line="269" w:lineRule="auto"/>
        <w:ind w:left="357" w:hanging="357"/>
        <w:rPr>
          <w:rFonts w:ascii="Tahoma" w:hAnsi="Tahoma" w:cs="Tahoma"/>
        </w:rPr>
      </w:pPr>
      <w:r w:rsidRPr="001B7F72">
        <w:rPr>
          <w:rFonts w:ascii="Tahoma" w:hAnsi="Tahoma" w:cs="Tahoma"/>
        </w:rPr>
        <w:t xml:space="preserve">To conduct and co-ordinate reviews for students with Education and Health Care Plans, communicating this to parent/carers regularly and in a timely manner.  </w:t>
      </w:r>
    </w:p>
    <w:p w14:paraId="3924163D" w14:textId="77777777" w:rsidR="001B7F72" w:rsidRPr="001B7F72" w:rsidRDefault="001B7F72" w:rsidP="00A84EBA">
      <w:pPr>
        <w:numPr>
          <w:ilvl w:val="0"/>
          <w:numId w:val="27"/>
        </w:numPr>
        <w:spacing w:after="3" w:line="269" w:lineRule="auto"/>
        <w:ind w:left="357" w:hanging="357"/>
        <w:rPr>
          <w:rFonts w:ascii="Tahoma" w:hAnsi="Tahoma" w:cs="Tahoma"/>
        </w:rPr>
      </w:pPr>
      <w:r w:rsidRPr="001B7F72">
        <w:rPr>
          <w:rFonts w:ascii="Tahoma" w:hAnsi="Tahoma" w:cs="Tahoma"/>
        </w:rPr>
        <w:t xml:space="preserve">To oversee the reviewing and reporting process for students on the SEND register. </w:t>
      </w:r>
    </w:p>
    <w:p w14:paraId="3875F4F5" w14:textId="77777777" w:rsidR="001B7F72" w:rsidRPr="001B7F72" w:rsidRDefault="001B7F72" w:rsidP="00A84EBA">
      <w:pPr>
        <w:numPr>
          <w:ilvl w:val="0"/>
          <w:numId w:val="27"/>
        </w:numPr>
        <w:spacing w:after="37" w:line="269" w:lineRule="auto"/>
        <w:ind w:left="357" w:hanging="357"/>
        <w:rPr>
          <w:rFonts w:ascii="Tahoma" w:hAnsi="Tahoma" w:cs="Tahoma"/>
        </w:rPr>
      </w:pPr>
      <w:r w:rsidRPr="001B7F72">
        <w:rPr>
          <w:rFonts w:ascii="Tahoma" w:hAnsi="Tahoma" w:cs="Tahoma"/>
        </w:rPr>
        <w:lastRenderedPageBreak/>
        <w:t xml:space="preserve">Ensure that students performance targets are set, monitored and reported and that provision mapping is completed. </w:t>
      </w:r>
    </w:p>
    <w:p w14:paraId="204329D5" w14:textId="77777777" w:rsidR="001B7F72" w:rsidRPr="001B7F72" w:rsidRDefault="001B7F72" w:rsidP="00A84EBA">
      <w:pPr>
        <w:numPr>
          <w:ilvl w:val="0"/>
          <w:numId w:val="27"/>
        </w:numPr>
        <w:spacing w:after="3" w:line="269" w:lineRule="auto"/>
        <w:ind w:left="357" w:hanging="357"/>
        <w:rPr>
          <w:rFonts w:ascii="Tahoma" w:hAnsi="Tahoma" w:cs="Tahoma"/>
        </w:rPr>
      </w:pPr>
      <w:r w:rsidRPr="001B7F72">
        <w:rPr>
          <w:rFonts w:ascii="Tahoma" w:hAnsi="Tahoma" w:cs="Tahoma"/>
        </w:rPr>
        <w:t xml:space="preserve">To ensure staff are differentiating learning content to meet the identified needs of students with SEND that enables them to make progress. </w:t>
      </w:r>
    </w:p>
    <w:p w14:paraId="4BA88727" w14:textId="77777777" w:rsidR="001B7F72" w:rsidRPr="00A84EBA" w:rsidRDefault="001B7F72" w:rsidP="00A84EBA">
      <w:pPr>
        <w:pStyle w:val="ListParagraph"/>
        <w:numPr>
          <w:ilvl w:val="0"/>
          <w:numId w:val="27"/>
        </w:numPr>
        <w:spacing w:after="13" w:line="269" w:lineRule="auto"/>
        <w:ind w:left="357" w:hanging="357"/>
        <w:rPr>
          <w:rFonts w:ascii="Tahoma" w:hAnsi="Tahoma" w:cs="Tahoma"/>
        </w:rPr>
      </w:pPr>
      <w:r w:rsidRPr="00A84EBA">
        <w:rPr>
          <w:rFonts w:ascii="Tahoma" w:hAnsi="Tahoma" w:cs="Tahoma"/>
        </w:rPr>
        <w:t>To make applications and co-</w:t>
      </w:r>
      <w:r w:rsidRPr="00A84EBA">
        <w:rPr>
          <w:rFonts w:ascii="Tahoma" w:eastAsia="Tahoma" w:hAnsi="Tahoma" w:cs="Tahoma"/>
        </w:rPr>
        <w:t xml:space="preserve">ordinate Formal Assessment, where appropriate to identify a student’s </w:t>
      </w:r>
      <w:r w:rsidRPr="00A84EBA">
        <w:rPr>
          <w:rFonts w:ascii="Tahoma" w:hAnsi="Tahoma" w:cs="Tahoma"/>
        </w:rPr>
        <w:t xml:space="preserve">SEND. </w:t>
      </w:r>
    </w:p>
    <w:p w14:paraId="1B55B48B" w14:textId="77777777" w:rsidR="001B7F72" w:rsidRPr="00A84EBA" w:rsidRDefault="001B7F72" w:rsidP="00A84EBA">
      <w:pPr>
        <w:pStyle w:val="ListParagraph"/>
        <w:numPr>
          <w:ilvl w:val="0"/>
          <w:numId w:val="27"/>
        </w:numPr>
        <w:spacing w:after="3" w:line="269" w:lineRule="auto"/>
        <w:ind w:left="357" w:hanging="357"/>
        <w:rPr>
          <w:rFonts w:ascii="Tahoma" w:hAnsi="Tahoma" w:cs="Tahoma"/>
        </w:rPr>
      </w:pPr>
      <w:r w:rsidRPr="00A84EBA">
        <w:rPr>
          <w:rFonts w:ascii="Tahoma" w:hAnsi="Tahoma" w:cs="Tahoma"/>
        </w:rPr>
        <w:t xml:space="preserve">To be the designated teacher for LAC </w:t>
      </w:r>
    </w:p>
    <w:p w14:paraId="41FBF603" w14:textId="77777777" w:rsidR="001B7F72" w:rsidRPr="00A84EBA" w:rsidRDefault="001B7F72" w:rsidP="00A84EBA">
      <w:pPr>
        <w:pStyle w:val="ListParagraph"/>
        <w:numPr>
          <w:ilvl w:val="0"/>
          <w:numId w:val="27"/>
        </w:numPr>
        <w:spacing w:after="182" w:line="269" w:lineRule="auto"/>
        <w:ind w:left="357" w:hanging="357"/>
        <w:rPr>
          <w:rFonts w:ascii="Tahoma" w:hAnsi="Tahoma" w:cs="Tahoma"/>
        </w:rPr>
      </w:pPr>
      <w:r w:rsidRPr="00A84EBA">
        <w:rPr>
          <w:rFonts w:ascii="Tahoma" w:hAnsi="Tahoma" w:cs="Tahoma"/>
        </w:rPr>
        <w:t xml:space="preserve">Ensure that all assessment data informs planning and sets targets to raise standards.  </w:t>
      </w:r>
    </w:p>
    <w:p w14:paraId="7A19AFCC" w14:textId="77777777" w:rsidR="001B7F72" w:rsidRPr="001B7F72" w:rsidRDefault="001B7F72" w:rsidP="001B7F72">
      <w:pPr>
        <w:pStyle w:val="Heading2"/>
        <w:ind w:left="-5"/>
        <w:rPr>
          <w:rFonts w:ascii="Tahoma" w:hAnsi="Tahoma" w:cs="Tahoma"/>
          <w:i w:val="0"/>
          <w:color w:val="006699"/>
          <w:sz w:val="22"/>
          <w:szCs w:val="22"/>
        </w:rPr>
      </w:pPr>
      <w:r w:rsidRPr="001B7F72">
        <w:rPr>
          <w:rFonts w:ascii="Tahoma" w:hAnsi="Tahoma" w:cs="Tahoma"/>
          <w:i w:val="0"/>
          <w:color w:val="006699"/>
          <w:sz w:val="22"/>
          <w:szCs w:val="22"/>
        </w:rPr>
        <w:t>Leadership and Management</w:t>
      </w:r>
      <w:r w:rsidRPr="001B7F72">
        <w:rPr>
          <w:rFonts w:ascii="Tahoma" w:hAnsi="Tahoma" w:cs="Tahoma"/>
          <w:i w:val="0"/>
          <w:color w:val="006699"/>
          <w:sz w:val="22"/>
          <w:szCs w:val="22"/>
          <w:u w:color="000000"/>
        </w:rPr>
        <w:t xml:space="preserve">  </w:t>
      </w:r>
    </w:p>
    <w:p w14:paraId="467A15BA" w14:textId="77777777" w:rsidR="001B7F72" w:rsidRPr="00A84EBA" w:rsidRDefault="001B7F72" w:rsidP="00A84EBA">
      <w:pPr>
        <w:pStyle w:val="ListParagraph"/>
        <w:numPr>
          <w:ilvl w:val="0"/>
          <w:numId w:val="29"/>
        </w:numPr>
        <w:spacing w:after="34" w:line="268" w:lineRule="auto"/>
        <w:ind w:left="357" w:hanging="357"/>
        <w:rPr>
          <w:rFonts w:ascii="Tahoma" w:hAnsi="Tahoma" w:cs="Tahoma"/>
        </w:rPr>
      </w:pPr>
      <w:r w:rsidRPr="00A84EBA">
        <w:rPr>
          <w:rFonts w:ascii="Tahoma" w:hAnsi="Tahoma" w:cs="Tahoma"/>
        </w:rPr>
        <w:t xml:space="preserve">To prioritise and manage own time effectively, particularly in relation to managing the demands made by teaching, leadership and working with the Inclusion Team. </w:t>
      </w:r>
    </w:p>
    <w:p w14:paraId="54A05AB5" w14:textId="77777777" w:rsidR="001B7F72" w:rsidRPr="00A84EBA" w:rsidRDefault="001B7F72" w:rsidP="00A84EBA">
      <w:pPr>
        <w:pStyle w:val="ListParagraph"/>
        <w:numPr>
          <w:ilvl w:val="0"/>
          <w:numId w:val="29"/>
        </w:numPr>
        <w:spacing w:after="34" w:line="268" w:lineRule="auto"/>
        <w:ind w:left="357" w:hanging="357"/>
        <w:rPr>
          <w:rFonts w:ascii="Tahoma" w:hAnsi="Tahoma" w:cs="Tahoma"/>
        </w:rPr>
      </w:pPr>
      <w:r w:rsidRPr="00A84EBA">
        <w:rPr>
          <w:rFonts w:ascii="Tahoma" w:hAnsi="Tahoma" w:cs="Tahoma"/>
        </w:rPr>
        <w:t xml:space="preserve">Provide an example of excellence as a leading classroom practitioner to inspire and motivate other staff. </w:t>
      </w:r>
    </w:p>
    <w:p w14:paraId="26C4BF4D" w14:textId="77777777" w:rsidR="001B7F72" w:rsidRPr="00A84EBA" w:rsidRDefault="001B7F72" w:rsidP="00A84EBA">
      <w:pPr>
        <w:pStyle w:val="ListParagraph"/>
        <w:numPr>
          <w:ilvl w:val="0"/>
          <w:numId w:val="29"/>
        </w:numPr>
        <w:spacing w:after="3" w:line="268" w:lineRule="auto"/>
        <w:ind w:left="357" w:hanging="357"/>
        <w:rPr>
          <w:rFonts w:ascii="Tahoma" w:hAnsi="Tahoma" w:cs="Tahoma"/>
        </w:rPr>
      </w:pPr>
      <w:r w:rsidRPr="00A84EBA">
        <w:rPr>
          <w:rFonts w:ascii="Tahoma" w:hAnsi="Tahoma" w:cs="Tahoma"/>
        </w:rPr>
        <w:t xml:space="preserve">To work with other leaders to promote outstanding progress of SEND students.  </w:t>
      </w:r>
    </w:p>
    <w:p w14:paraId="64EBB5E0" w14:textId="77777777" w:rsidR="001B7F72" w:rsidRPr="00A84EBA" w:rsidRDefault="001B7F72" w:rsidP="00A84EBA">
      <w:pPr>
        <w:pStyle w:val="ListParagraph"/>
        <w:numPr>
          <w:ilvl w:val="0"/>
          <w:numId w:val="29"/>
        </w:numPr>
        <w:spacing w:after="37" w:line="268" w:lineRule="auto"/>
        <w:ind w:left="357" w:hanging="357"/>
        <w:rPr>
          <w:rFonts w:ascii="Tahoma" w:hAnsi="Tahoma" w:cs="Tahoma"/>
        </w:rPr>
      </w:pPr>
      <w:r w:rsidRPr="00A84EBA">
        <w:rPr>
          <w:rFonts w:ascii="Tahoma" w:hAnsi="Tahoma" w:cs="Tahoma"/>
        </w:rPr>
        <w:t xml:space="preserve">To ensure teaching staff use Teaching Assistants (TAs) as effectively as possible in the planning and delivery of learning for students with SEND. </w:t>
      </w:r>
    </w:p>
    <w:p w14:paraId="41AD4876" w14:textId="77777777" w:rsidR="001B7F72" w:rsidRPr="00A84EBA" w:rsidRDefault="001B7F72" w:rsidP="00A84EBA">
      <w:pPr>
        <w:pStyle w:val="ListParagraph"/>
        <w:numPr>
          <w:ilvl w:val="0"/>
          <w:numId w:val="29"/>
        </w:numPr>
        <w:spacing w:after="3" w:line="268" w:lineRule="auto"/>
        <w:ind w:left="357" w:hanging="357"/>
        <w:rPr>
          <w:rFonts w:ascii="Tahoma" w:hAnsi="Tahoma" w:cs="Tahoma"/>
        </w:rPr>
      </w:pPr>
      <w:r w:rsidRPr="00A84EBA">
        <w:rPr>
          <w:rFonts w:ascii="Tahoma" w:eastAsia="Tahoma" w:hAnsi="Tahoma" w:cs="Tahoma"/>
        </w:rPr>
        <w:t>Implement the Academy’s perform</w:t>
      </w:r>
      <w:r w:rsidRPr="00A84EBA">
        <w:rPr>
          <w:rFonts w:ascii="Tahoma" w:hAnsi="Tahoma" w:cs="Tahoma"/>
        </w:rPr>
        <w:t xml:space="preserve">ance management framework for line-managed staff. </w:t>
      </w:r>
    </w:p>
    <w:p w14:paraId="2FC1BAE6" w14:textId="77777777" w:rsidR="001B7F72" w:rsidRPr="00A84EBA" w:rsidRDefault="001B7F72" w:rsidP="00A84EBA">
      <w:pPr>
        <w:pStyle w:val="ListParagraph"/>
        <w:numPr>
          <w:ilvl w:val="0"/>
          <w:numId w:val="29"/>
        </w:numPr>
        <w:spacing w:after="34" w:line="268" w:lineRule="auto"/>
        <w:ind w:left="357" w:hanging="357"/>
        <w:rPr>
          <w:rFonts w:ascii="Tahoma" w:hAnsi="Tahoma" w:cs="Tahoma"/>
        </w:rPr>
      </w:pPr>
      <w:r w:rsidRPr="00A84EBA">
        <w:rPr>
          <w:rFonts w:ascii="Tahoma" w:hAnsi="Tahoma" w:cs="Tahoma"/>
        </w:rPr>
        <w:t xml:space="preserve">Ensure that communication channels exist, enabling all SEND staff to receive information they need in order to carry out their professional duties effectively.  </w:t>
      </w:r>
    </w:p>
    <w:p w14:paraId="362BCFD7" w14:textId="77777777" w:rsidR="001B7F72" w:rsidRPr="00A84EBA" w:rsidRDefault="001B7F72" w:rsidP="00A84EBA">
      <w:pPr>
        <w:pStyle w:val="ListParagraph"/>
        <w:numPr>
          <w:ilvl w:val="0"/>
          <w:numId w:val="29"/>
        </w:numPr>
        <w:spacing w:after="34" w:line="268" w:lineRule="auto"/>
        <w:ind w:left="357" w:hanging="357"/>
        <w:rPr>
          <w:rFonts w:ascii="Tahoma" w:hAnsi="Tahoma" w:cs="Tahoma"/>
        </w:rPr>
      </w:pPr>
      <w:r w:rsidRPr="00A84EBA">
        <w:rPr>
          <w:rFonts w:ascii="Tahoma" w:hAnsi="Tahoma" w:cs="Tahoma"/>
        </w:rPr>
        <w:t xml:space="preserve">To identify training needs for staff/Inclusion team and organise a relevant CPD programme for all staff within the Academy. </w:t>
      </w:r>
    </w:p>
    <w:p w14:paraId="49D12D1E" w14:textId="77777777" w:rsidR="001B7F72" w:rsidRPr="00A84EBA" w:rsidRDefault="001B7F72" w:rsidP="00A84EBA">
      <w:pPr>
        <w:pStyle w:val="ListParagraph"/>
        <w:numPr>
          <w:ilvl w:val="0"/>
          <w:numId w:val="29"/>
        </w:numPr>
        <w:spacing w:after="3" w:line="268" w:lineRule="auto"/>
        <w:ind w:left="357" w:hanging="357"/>
        <w:rPr>
          <w:rFonts w:ascii="Tahoma" w:hAnsi="Tahoma" w:cs="Tahoma"/>
        </w:rPr>
      </w:pPr>
      <w:r w:rsidRPr="00A84EBA">
        <w:rPr>
          <w:rFonts w:ascii="Tahoma" w:hAnsi="Tahoma" w:cs="Tahoma"/>
        </w:rPr>
        <w:t xml:space="preserve">To quality assure evidence pertaining to the effective use by staff of: </w:t>
      </w:r>
    </w:p>
    <w:p w14:paraId="78BCB2B5" w14:textId="77777777" w:rsidR="001B7F72" w:rsidRPr="00A84EBA" w:rsidRDefault="001B7F72" w:rsidP="00C00ECA">
      <w:pPr>
        <w:pStyle w:val="ListParagraph"/>
        <w:numPr>
          <w:ilvl w:val="1"/>
          <w:numId w:val="29"/>
        </w:numPr>
        <w:spacing w:after="34" w:line="269" w:lineRule="auto"/>
        <w:rPr>
          <w:rFonts w:ascii="Tahoma" w:hAnsi="Tahoma" w:cs="Tahoma"/>
        </w:rPr>
      </w:pPr>
      <w:r w:rsidRPr="00A84EBA">
        <w:rPr>
          <w:rFonts w:ascii="Tahoma" w:hAnsi="Tahoma" w:cs="Tahoma"/>
        </w:rPr>
        <w:t xml:space="preserve">key information (SEND register, Student Information Profiles (SIPs), annual review summaries etc.)  </w:t>
      </w:r>
    </w:p>
    <w:p w14:paraId="7A20CFA6" w14:textId="77777777" w:rsidR="001B7F72" w:rsidRPr="00A84EBA" w:rsidRDefault="001B7F72" w:rsidP="00C00ECA">
      <w:pPr>
        <w:pStyle w:val="ListParagraph"/>
        <w:numPr>
          <w:ilvl w:val="1"/>
          <w:numId w:val="29"/>
        </w:numPr>
        <w:spacing w:after="3" w:line="269" w:lineRule="auto"/>
        <w:rPr>
          <w:rFonts w:ascii="Tahoma" w:hAnsi="Tahoma" w:cs="Tahoma"/>
        </w:rPr>
      </w:pPr>
      <w:r w:rsidRPr="00A84EBA">
        <w:rPr>
          <w:rFonts w:ascii="Tahoma" w:hAnsi="Tahoma" w:cs="Tahoma"/>
        </w:rPr>
        <w:t xml:space="preserve">differentiation </w:t>
      </w:r>
    </w:p>
    <w:p w14:paraId="57CB03EC" w14:textId="77777777" w:rsidR="001B7F72" w:rsidRPr="00A84EBA" w:rsidRDefault="001B7F72" w:rsidP="00C00ECA">
      <w:pPr>
        <w:pStyle w:val="ListParagraph"/>
        <w:numPr>
          <w:ilvl w:val="1"/>
          <w:numId w:val="29"/>
        </w:numPr>
        <w:spacing w:after="3" w:line="269" w:lineRule="auto"/>
        <w:rPr>
          <w:rFonts w:ascii="Tahoma" w:hAnsi="Tahoma" w:cs="Tahoma"/>
        </w:rPr>
      </w:pPr>
      <w:r w:rsidRPr="00A84EBA">
        <w:rPr>
          <w:rFonts w:ascii="Tahoma" w:hAnsi="Tahoma" w:cs="Tahoma"/>
        </w:rPr>
        <w:t xml:space="preserve">deployment of TAs </w:t>
      </w:r>
    </w:p>
    <w:p w14:paraId="22624EE0" w14:textId="77777777" w:rsidR="001B7F72" w:rsidRPr="00A84EBA" w:rsidRDefault="001B7F72" w:rsidP="00C00ECA">
      <w:pPr>
        <w:pStyle w:val="ListParagraph"/>
        <w:numPr>
          <w:ilvl w:val="1"/>
          <w:numId w:val="29"/>
        </w:numPr>
        <w:spacing w:after="3" w:line="269" w:lineRule="auto"/>
        <w:rPr>
          <w:rFonts w:ascii="Tahoma" w:hAnsi="Tahoma" w:cs="Tahoma"/>
        </w:rPr>
      </w:pPr>
      <w:r w:rsidRPr="00A84EBA">
        <w:rPr>
          <w:rFonts w:ascii="Tahoma" w:hAnsi="Tahoma" w:cs="Tahoma"/>
        </w:rPr>
        <w:t xml:space="preserve">displays and support material for students with SEND. </w:t>
      </w:r>
    </w:p>
    <w:p w14:paraId="20CD6CDB" w14:textId="77777777" w:rsidR="001B7F72" w:rsidRPr="00A84EBA" w:rsidRDefault="001B7F72" w:rsidP="00A84EBA">
      <w:pPr>
        <w:pStyle w:val="ListParagraph"/>
        <w:numPr>
          <w:ilvl w:val="0"/>
          <w:numId w:val="29"/>
        </w:numPr>
        <w:spacing w:after="3" w:line="268" w:lineRule="auto"/>
        <w:ind w:left="357" w:hanging="357"/>
        <w:rPr>
          <w:rFonts w:ascii="Tahoma" w:hAnsi="Tahoma" w:cs="Tahoma"/>
        </w:rPr>
      </w:pPr>
      <w:r w:rsidRPr="00A84EBA">
        <w:rPr>
          <w:rFonts w:ascii="Tahoma" w:hAnsi="Tahoma" w:cs="Tahoma"/>
        </w:rPr>
        <w:t xml:space="preserve">To prepare and review information the Academy is required to publish. </w:t>
      </w:r>
    </w:p>
    <w:p w14:paraId="03D5DD49" w14:textId="77777777" w:rsidR="001B7F72" w:rsidRPr="00A84EBA" w:rsidRDefault="001B7F72" w:rsidP="00A84EBA">
      <w:pPr>
        <w:pStyle w:val="ListParagraph"/>
        <w:numPr>
          <w:ilvl w:val="0"/>
          <w:numId w:val="29"/>
        </w:numPr>
        <w:spacing w:after="3" w:line="268" w:lineRule="auto"/>
        <w:ind w:left="357" w:hanging="357"/>
        <w:rPr>
          <w:rFonts w:ascii="Tahoma" w:hAnsi="Tahoma" w:cs="Tahoma"/>
        </w:rPr>
      </w:pPr>
      <w:r w:rsidRPr="00A84EBA">
        <w:rPr>
          <w:rFonts w:ascii="Tahoma" w:hAnsi="Tahoma" w:cs="Tahoma"/>
        </w:rPr>
        <w:t xml:space="preserve">To contribute to the leadership of SEND Teaching and Learning standards across the Academy.  </w:t>
      </w:r>
    </w:p>
    <w:p w14:paraId="3E96F730" w14:textId="77777777" w:rsidR="001B7F72" w:rsidRPr="00A84EBA" w:rsidRDefault="001B7F72" w:rsidP="00A84EBA">
      <w:pPr>
        <w:pStyle w:val="ListParagraph"/>
        <w:numPr>
          <w:ilvl w:val="0"/>
          <w:numId w:val="29"/>
        </w:numPr>
        <w:spacing w:after="34" w:line="268" w:lineRule="auto"/>
        <w:ind w:left="357" w:hanging="357"/>
        <w:rPr>
          <w:rFonts w:ascii="Tahoma" w:hAnsi="Tahoma" w:cs="Tahoma"/>
        </w:rPr>
      </w:pPr>
      <w:r w:rsidRPr="00A84EBA">
        <w:rPr>
          <w:rFonts w:ascii="Tahoma" w:hAnsi="Tahoma" w:cs="Tahoma"/>
        </w:rPr>
        <w:t xml:space="preserve">Lead by example, be personally visible and committed whilst adopting a strong, collaborative and flexible leadership style.  </w:t>
      </w:r>
    </w:p>
    <w:p w14:paraId="4095B2B8" w14:textId="77777777" w:rsidR="001B7F72" w:rsidRPr="00A84EBA" w:rsidRDefault="001B7F72" w:rsidP="00A84EBA">
      <w:pPr>
        <w:pStyle w:val="ListParagraph"/>
        <w:numPr>
          <w:ilvl w:val="0"/>
          <w:numId w:val="29"/>
        </w:numPr>
        <w:spacing w:after="34" w:line="268" w:lineRule="auto"/>
        <w:ind w:left="357" w:hanging="357"/>
        <w:rPr>
          <w:rFonts w:ascii="Tahoma" w:hAnsi="Tahoma" w:cs="Tahoma"/>
        </w:rPr>
      </w:pPr>
      <w:r w:rsidRPr="00A84EBA">
        <w:rPr>
          <w:rFonts w:ascii="Tahoma" w:hAnsi="Tahoma" w:cs="Tahoma"/>
        </w:rPr>
        <w:t xml:space="preserve">Secure the commitment of parents and the wider community to the vision and direction of the Academy. </w:t>
      </w:r>
    </w:p>
    <w:p w14:paraId="61A78273" w14:textId="4A67D229" w:rsidR="001B7F72" w:rsidRPr="00A84EBA" w:rsidRDefault="001B7F72" w:rsidP="00A84EBA">
      <w:pPr>
        <w:pStyle w:val="ListParagraph"/>
        <w:numPr>
          <w:ilvl w:val="0"/>
          <w:numId w:val="29"/>
        </w:numPr>
        <w:spacing w:after="3" w:line="455" w:lineRule="auto"/>
        <w:ind w:left="357" w:hanging="357"/>
        <w:rPr>
          <w:rFonts w:ascii="Tahoma" w:hAnsi="Tahoma" w:cs="Tahoma"/>
        </w:rPr>
      </w:pPr>
      <w:r w:rsidRPr="00A84EBA">
        <w:rPr>
          <w:rFonts w:ascii="Tahoma" w:hAnsi="Tahoma" w:cs="Tahoma"/>
        </w:rPr>
        <w:t xml:space="preserve">Work with all stakeholders to generate enthusiasm and commitment. </w:t>
      </w:r>
    </w:p>
    <w:p w14:paraId="49F62538" w14:textId="7C4E4484" w:rsidR="001B7F72" w:rsidRPr="00A84EBA" w:rsidRDefault="001B7F72" w:rsidP="00A84EBA">
      <w:pPr>
        <w:spacing w:after="3" w:line="240" w:lineRule="auto"/>
        <w:rPr>
          <w:rFonts w:ascii="Tahoma" w:hAnsi="Tahoma" w:cs="Tahoma"/>
        </w:rPr>
      </w:pPr>
      <w:r w:rsidRPr="00A84EBA">
        <w:rPr>
          <w:rFonts w:ascii="Tahoma" w:eastAsia="Tahoma" w:hAnsi="Tahoma" w:cs="Tahoma"/>
          <w:b/>
          <w:color w:val="006699"/>
        </w:rPr>
        <w:t xml:space="preserve">Securing Accountability </w:t>
      </w:r>
    </w:p>
    <w:p w14:paraId="7FB8CE10" w14:textId="2672D4CE" w:rsidR="001B7F72" w:rsidRPr="00A84EBA" w:rsidRDefault="001B7F72" w:rsidP="00A84EBA">
      <w:pPr>
        <w:pStyle w:val="ListParagraph"/>
        <w:numPr>
          <w:ilvl w:val="0"/>
          <w:numId w:val="28"/>
        </w:numPr>
        <w:spacing w:after="3" w:line="269" w:lineRule="auto"/>
        <w:ind w:left="357" w:hanging="357"/>
        <w:rPr>
          <w:rFonts w:ascii="Tahoma" w:hAnsi="Tahoma" w:cs="Tahoma"/>
        </w:rPr>
      </w:pPr>
      <w:r w:rsidRPr="00A84EBA">
        <w:rPr>
          <w:rFonts w:ascii="Tahoma" w:hAnsi="Tahoma" w:cs="Tahoma"/>
        </w:rPr>
        <w:t xml:space="preserve">Ensure all SEND staff have clearly defined responsibilities and accountabilities.  </w:t>
      </w:r>
    </w:p>
    <w:p w14:paraId="6FC62C5B" w14:textId="77777777" w:rsidR="001B7F72" w:rsidRPr="00A84EBA" w:rsidRDefault="001B7F72" w:rsidP="00A84EBA">
      <w:pPr>
        <w:pStyle w:val="ListParagraph"/>
        <w:numPr>
          <w:ilvl w:val="0"/>
          <w:numId w:val="28"/>
        </w:numPr>
        <w:spacing w:after="3" w:line="269" w:lineRule="auto"/>
        <w:ind w:left="357" w:hanging="357"/>
        <w:rPr>
          <w:rFonts w:ascii="Tahoma" w:hAnsi="Tahoma" w:cs="Tahoma"/>
        </w:rPr>
      </w:pPr>
      <w:r w:rsidRPr="00A84EBA">
        <w:rPr>
          <w:rFonts w:ascii="Tahoma" w:hAnsi="Tahoma" w:cs="Tahoma"/>
        </w:rPr>
        <w:t xml:space="preserve">Establish strong teaching and learning and behaviour management.  </w:t>
      </w:r>
    </w:p>
    <w:p w14:paraId="20A0893C" w14:textId="77777777" w:rsidR="001B7F72" w:rsidRPr="00A84EBA" w:rsidRDefault="001B7F72" w:rsidP="00A84EBA">
      <w:pPr>
        <w:pStyle w:val="ListParagraph"/>
        <w:numPr>
          <w:ilvl w:val="0"/>
          <w:numId w:val="28"/>
        </w:numPr>
        <w:spacing w:after="3" w:line="269" w:lineRule="auto"/>
        <w:ind w:left="357" w:hanging="357"/>
        <w:rPr>
          <w:rFonts w:ascii="Tahoma" w:hAnsi="Tahoma" w:cs="Tahoma"/>
        </w:rPr>
      </w:pPr>
      <w:r w:rsidRPr="00A84EBA">
        <w:rPr>
          <w:rFonts w:ascii="Tahoma" w:hAnsi="Tahoma" w:cs="Tahoma"/>
        </w:rPr>
        <w:t xml:space="preserve">Establish mechanisms for reporting to all key stakeholders at agreed intervals. </w:t>
      </w:r>
    </w:p>
    <w:p w14:paraId="49BD851C" w14:textId="77777777" w:rsidR="001B7F72" w:rsidRPr="00A84EBA" w:rsidRDefault="001B7F72" w:rsidP="00A84EBA">
      <w:pPr>
        <w:pStyle w:val="ListParagraph"/>
        <w:numPr>
          <w:ilvl w:val="0"/>
          <w:numId w:val="28"/>
        </w:numPr>
        <w:spacing w:after="3" w:line="269" w:lineRule="auto"/>
        <w:ind w:left="357" w:hanging="357"/>
        <w:rPr>
          <w:rFonts w:ascii="Tahoma" w:hAnsi="Tahoma" w:cs="Tahoma"/>
        </w:rPr>
      </w:pPr>
      <w:r w:rsidRPr="00A84EBA">
        <w:rPr>
          <w:rFonts w:ascii="Tahoma" w:hAnsi="Tahoma" w:cs="Tahoma"/>
        </w:rPr>
        <w:t xml:space="preserve">Maintain high expectations of all staff and be prepared to challenge poor performance.  </w:t>
      </w:r>
    </w:p>
    <w:p w14:paraId="06A85380" w14:textId="77777777" w:rsidR="001B7F72" w:rsidRPr="00A84EBA" w:rsidRDefault="001B7F72" w:rsidP="00A84EBA">
      <w:pPr>
        <w:pStyle w:val="ListParagraph"/>
        <w:numPr>
          <w:ilvl w:val="0"/>
          <w:numId w:val="28"/>
        </w:numPr>
        <w:spacing w:after="3" w:line="269" w:lineRule="auto"/>
        <w:ind w:left="357" w:hanging="357"/>
        <w:rPr>
          <w:rFonts w:ascii="Tahoma" w:hAnsi="Tahoma" w:cs="Tahoma"/>
        </w:rPr>
      </w:pPr>
      <w:r w:rsidRPr="00A84EBA">
        <w:rPr>
          <w:rFonts w:ascii="Tahoma" w:hAnsi="Tahoma" w:cs="Tahoma"/>
        </w:rPr>
        <w:t xml:space="preserve">Maintain a high profile around the academy. </w:t>
      </w:r>
    </w:p>
    <w:p w14:paraId="6A570CA3" w14:textId="25C09224" w:rsidR="001B7F72" w:rsidRPr="00A84EBA" w:rsidRDefault="001B7F72" w:rsidP="00A84EBA">
      <w:pPr>
        <w:pStyle w:val="ListParagraph"/>
        <w:numPr>
          <w:ilvl w:val="0"/>
          <w:numId w:val="28"/>
        </w:numPr>
        <w:spacing w:after="3" w:line="269" w:lineRule="auto"/>
        <w:ind w:left="357" w:hanging="357"/>
        <w:rPr>
          <w:rFonts w:ascii="Tahoma" w:hAnsi="Tahoma" w:cs="Tahoma"/>
        </w:rPr>
      </w:pPr>
      <w:r w:rsidRPr="00A84EBA">
        <w:rPr>
          <w:rFonts w:ascii="Tahoma" w:hAnsi="Tahoma" w:cs="Tahoma"/>
        </w:rPr>
        <w:t xml:space="preserve">Undertake other reasonable duties related to the day to day administration and organisation of the Academy as requested by the Principal.  </w:t>
      </w:r>
    </w:p>
    <w:p w14:paraId="3BD002C7" w14:textId="77777777" w:rsidR="001B7F72" w:rsidRDefault="001B7F72" w:rsidP="007D34E8">
      <w:pPr>
        <w:pStyle w:val="BodyText"/>
        <w:spacing w:before="8"/>
        <w:rPr>
          <w:rFonts w:ascii="Tahoma" w:hAnsi="Tahoma" w:cs="Tahoma"/>
          <w:sz w:val="22"/>
          <w:szCs w:val="22"/>
        </w:rPr>
      </w:pPr>
    </w:p>
    <w:p w14:paraId="2D1D08C6" w14:textId="7E2D5C25" w:rsidR="00FB1028" w:rsidRPr="003F3C81" w:rsidRDefault="00FB1028" w:rsidP="007D34E8">
      <w:pPr>
        <w:pStyle w:val="BodyText"/>
        <w:spacing w:before="8"/>
        <w:rPr>
          <w:rFonts w:ascii="Tahoma" w:hAnsi="Tahoma" w:cs="Tahoma"/>
          <w:sz w:val="22"/>
          <w:szCs w:val="22"/>
        </w:rPr>
      </w:pPr>
      <w:r w:rsidRPr="003F3C81">
        <w:rPr>
          <w:rFonts w:ascii="Tahoma" w:hAnsi="Tahoma" w:cs="Tahoma"/>
          <w:b/>
          <w:bCs/>
          <w:color w:val="006599"/>
          <w:sz w:val="22"/>
          <w:szCs w:val="22"/>
        </w:rPr>
        <w:t>Supporting the Work of the Ambitions Academies Trust</w:t>
      </w:r>
    </w:p>
    <w:p w14:paraId="4D9AF175" w14:textId="45A3BB95" w:rsidR="00FB1028" w:rsidRPr="003F3C81" w:rsidRDefault="003F3C81" w:rsidP="003F3C81">
      <w:pPr>
        <w:pStyle w:val="ListParagraph"/>
        <w:numPr>
          <w:ilvl w:val="0"/>
          <w:numId w:val="22"/>
        </w:numPr>
        <w:autoSpaceDE w:val="0"/>
        <w:autoSpaceDN w:val="0"/>
        <w:adjustRightInd w:val="0"/>
        <w:spacing w:after="0" w:line="240" w:lineRule="auto"/>
        <w:ind w:left="357" w:hanging="357"/>
        <w:rPr>
          <w:rFonts w:ascii="Tahoma" w:hAnsi="Tahoma" w:cs="Tahoma"/>
          <w:color w:val="000000"/>
        </w:rPr>
      </w:pPr>
      <w:r>
        <w:rPr>
          <w:rFonts w:ascii="Tahoma" w:hAnsi="Tahoma" w:cs="Tahoma"/>
          <w:color w:val="000000"/>
        </w:rPr>
        <w:t>C</w:t>
      </w:r>
      <w:r w:rsidR="00FB1028" w:rsidRPr="003F3C81">
        <w:rPr>
          <w:rFonts w:ascii="Tahoma" w:hAnsi="Tahoma" w:cs="Tahoma"/>
          <w:color w:val="000000"/>
        </w:rPr>
        <w:t xml:space="preserve">reate strong partnerships with the Trust. </w:t>
      </w:r>
    </w:p>
    <w:p w14:paraId="4C2DF6FC" w14:textId="40F9C226" w:rsidR="00FB1028" w:rsidRPr="003F3C81" w:rsidRDefault="003F3C81" w:rsidP="003F3C81">
      <w:pPr>
        <w:pStyle w:val="ListParagraph"/>
        <w:numPr>
          <w:ilvl w:val="1"/>
          <w:numId w:val="21"/>
        </w:numPr>
        <w:autoSpaceDE w:val="0"/>
        <w:autoSpaceDN w:val="0"/>
        <w:adjustRightInd w:val="0"/>
        <w:spacing w:after="0" w:line="240" w:lineRule="auto"/>
        <w:ind w:left="357" w:hanging="357"/>
        <w:rPr>
          <w:rFonts w:ascii="Tahoma" w:hAnsi="Tahoma" w:cs="Tahoma"/>
          <w:color w:val="000000"/>
        </w:rPr>
      </w:pPr>
      <w:r>
        <w:rPr>
          <w:rFonts w:ascii="Tahoma" w:hAnsi="Tahoma" w:cs="Tahoma"/>
          <w:color w:val="000000"/>
        </w:rPr>
        <w:t>B</w:t>
      </w:r>
      <w:r w:rsidR="00FB1028" w:rsidRPr="003F3C81">
        <w:rPr>
          <w:rFonts w:ascii="Tahoma" w:hAnsi="Tahoma" w:cs="Tahoma"/>
          <w:color w:val="000000"/>
        </w:rPr>
        <w:t xml:space="preserve">e a positive and active member of the Academy SLT. </w:t>
      </w:r>
    </w:p>
    <w:p w14:paraId="1A690774" w14:textId="53AF95AF" w:rsidR="00FB1028" w:rsidRPr="003F3C81" w:rsidRDefault="003F3C81" w:rsidP="003F3C81">
      <w:pPr>
        <w:pStyle w:val="ListParagraph"/>
        <w:numPr>
          <w:ilvl w:val="1"/>
          <w:numId w:val="21"/>
        </w:numPr>
        <w:autoSpaceDE w:val="0"/>
        <w:autoSpaceDN w:val="0"/>
        <w:adjustRightInd w:val="0"/>
        <w:spacing w:after="0" w:line="240" w:lineRule="auto"/>
        <w:ind w:left="357" w:hanging="357"/>
        <w:rPr>
          <w:rFonts w:ascii="Tahoma" w:hAnsi="Tahoma" w:cs="Tahoma"/>
          <w:color w:val="000000"/>
        </w:rPr>
      </w:pPr>
      <w:r>
        <w:rPr>
          <w:rFonts w:ascii="Tahoma" w:hAnsi="Tahoma" w:cs="Tahoma"/>
          <w:color w:val="000000"/>
        </w:rPr>
        <w:t>D</w:t>
      </w:r>
      <w:r w:rsidR="00FB1028" w:rsidRPr="003F3C81">
        <w:rPr>
          <w:rFonts w:ascii="Tahoma" w:hAnsi="Tahoma" w:cs="Tahoma"/>
          <w:color w:val="000000"/>
        </w:rPr>
        <w:t xml:space="preserve">evelop strong, positive relationships with colleagues in the Trust, contribute to collaborative work across the Trust and support other staff participating in Trust work. </w:t>
      </w:r>
    </w:p>
    <w:p w14:paraId="0C4C1293" w14:textId="3DE5FE7D" w:rsidR="005C37F3" w:rsidRPr="00C37F1D" w:rsidRDefault="003F3C81" w:rsidP="00C37F1D">
      <w:pPr>
        <w:pStyle w:val="ListParagraph"/>
        <w:numPr>
          <w:ilvl w:val="1"/>
          <w:numId w:val="21"/>
        </w:numPr>
        <w:autoSpaceDE w:val="0"/>
        <w:autoSpaceDN w:val="0"/>
        <w:adjustRightInd w:val="0"/>
        <w:spacing w:after="0" w:line="240" w:lineRule="auto"/>
        <w:ind w:left="357" w:hanging="357"/>
        <w:rPr>
          <w:rFonts w:ascii="Tahoma" w:hAnsi="Tahoma" w:cs="Tahoma"/>
          <w:color w:val="000000"/>
        </w:rPr>
      </w:pPr>
      <w:r>
        <w:rPr>
          <w:rFonts w:ascii="Tahoma" w:hAnsi="Tahoma" w:cs="Tahoma"/>
          <w:color w:val="000000"/>
        </w:rPr>
        <w:lastRenderedPageBreak/>
        <w:t>P</w:t>
      </w:r>
      <w:r w:rsidR="00FB1028" w:rsidRPr="003F3C81">
        <w:rPr>
          <w:rFonts w:ascii="Tahoma" w:hAnsi="Tahoma" w:cs="Tahoma"/>
          <w:color w:val="000000"/>
        </w:rPr>
        <w:t xml:space="preserve">articipate in the Trust and sector-wide activities in order to share best practice, contribute to the development of the Trust strategies as appropriate and policies and promote the Academy and the Trust in a local and national context. </w:t>
      </w:r>
    </w:p>
    <w:p w14:paraId="3F785CED" w14:textId="1BBB7E21" w:rsidR="001B13C1" w:rsidRDefault="001B13C1" w:rsidP="007D34E8">
      <w:pPr>
        <w:pStyle w:val="NoSpacing"/>
        <w:rPr>
          <w:rFonts w:ascii="Tahoma" w:hAnsi="Tahoma" w:cs="Tahoma"/>
        </w:rPr>
      </w:pPr>
    </w:p>
    <w:p w14:paraId="02E27D00" w14:textId="45E227A4" w:rsidR="00A84EBA" w:rsidRDefault="00A84EBA" w:rsidP="007D34E8">
      <w:pPr>
        <w:pStyle w:val="NoSpacing"/>
        <w:rPr>
          <w:rFonts w:ascii="Tahoma" w:hAnsi="Tahoma" w:cs="Tahoma"/>
        </w:rPr>
      </w:pPr>
    </w:p>
    <w:p w14:paraId="101792BA" w14:textId="77777777" w:rsidR="00A84EBA" w:rsidRPr="001B13C1" w:rsidRDefault="00A84EBA" w:rsidP="007D34E8">
      <w:pPr>
        <w:pStyle w:val="NoSpacing"/>
        <w:rPr>
          <w:rFonts w:ascii="Tahoma" w:hAnsi="Tahoma" w:cs="Tahoma"/>
        </w:rPr>
      </w:pPr>
    </w:p>
    <w:p w14:paraId="66605CD0" w14:textId="77777777" w:rsidR="0029270C" w:rsidRPr="00EF4CC0" w:rsidRDefault="0029270C" w:rsidP="0029270C">
      <w:pPr>
        <w:pStyle w:val="Heading2"/>
        <w:spacing w:before="0" w:after="0"/>
        <w:rPr>
          <w:rFonts w:ascii="Tahoma" w:hAnsi="Tahoma" w:cs="Tahoma"/>
          <w:i w:val="0"/>
          <w:color w:val="006699"/>
          <w:sz w:val="22"/>
          <w:szCs w:val="22"/>
        </w:rPr>
      </w:pPr>
      <w:r w:rsidRPr="00864AD8">
        <w:rPr>
          <w:rFonts w:ascii="Tahoma" w:hAnsi="Tahoma" w:cs="Tahoma"/>
          <w:i w:val="0"/>
          <w:color w:val="006699"/>
          <w:sz w:val="22"/>
          <w:szCs w:val="22"/>
        </w:rPr>
        <w:t>GENERAL</w:t>
      </w:r>
      <w:r w:rsidRPr="00EF4CC0">
        <w:rPr>
          <w:rFonts w:ascii="Tahoma" w:hAnsi="Tahoma" w:cs="Tahoma"/>
          <w:i w:val="0"/>
          <w:color w:val="006699"/>
          <w:sz w:val="22"/>
          <w:szCs w:val="22"/>
        </w:rPr>
        <w:t>:</w:t>
      </w:r>
    </w:p>
    <w:p w14:paraId="19D58CFA" w14:textId="5AEE8BEC" w:rsidR="0029270C" w:rsidRPr="00EF4CC0" w:rsidRDefault="0029270C" w:rsidP="0029270C">
      <w:pPr>
        <w:numPr>
          <w:ilvl w:val="0"/>
          <w:numId w:val="1"/>
        </w:numPr>
        <w:spacing w:after="0" w:line="240" w:lineRule="auto"/>
        <w:ind w:left="360"/>
        <w:rPr>
          <w:rFonts w:ascii="Tahoma" w:hAnsi="Tahoma" w:cs="Tahoma"/>
        </w:rPr>
      </w:pPr>
      <w:bookmarkStart w:id="0" w:name="_Hlk9402889"/>
      <w:r w:rsidRPr="00EF4CC0">
        <w:rPr>
          <w:rFonts w:ascii="Tahoma" w:hAnsi="Tahoma" w:cs="Tahoma"/>
        </w:rPr>
        <w:t>To promote and support A</w:t>
      </w:r>
      <w:r w:rsidR="00C37F1D">
        <w:rPr>
          <w:rFonts w:ascii="Tahoma" w:hAnsi="Tahoma" w:cs="Tahoma"/>
        </w:rPr>
        <w:t>ET</w:t>
      </w:r>
      <w:r w:rsidRPr="00EF4CC0">
        <w:rPr>
          <w:rFonts w:ascii="Tahoma" w:hAnsi="Tahoma" w:cs="Tahoma"/>
        </w:rPr>
        <w:t xml:space="preserve">’s culture of “High Expectations for All” and encourage staff and pupils to follow this example. </w:t>
      </w:r>
    </w:p>
    <w:p w14:paraId="308E1E80" w14:textId="77777777" w:rsidR="0029270C" w:rsidRPr="00EF4CC0" w:rsidRDefault="0029270C" w:rsidP="0029270C">
      <w:pPr>
        <w:numPr>
          <w:ilvl w:val="0"/>
          <w:numId w:val="1"/>
        </w:numPr>
        <w:spacing w:after="0" w:line="240" w:lineRule="auto"/>
        <w:ind w:left="360"/>
        <w:rPr>
          <w:rFonts w:ascii="Tahoma" w:hAnsi="Tahoma" w:cs="Tahoma"/>
        </w:rPr>
      </w:pPr>
      <w:r w:rsidRPr="00EF4CC0">
        <w:rPr>
          <w:rFonts w:ascii="Tahoma" w:hAnsi="Tahoma" w:cs="Tahoma"/>
        </w:rPr>
        <w:t>To promote and safeguard the welfare of children in your care or that you come into contact with in accordance with the Trust Child Protection and Safeguarding Policy.</w:t>
      </w:r>
    </w:p>
    <w:p w14:paraId="5734D982" w14:textId="77777777" w:rsidR="0029270C" w:rsidRPr="00EF4CC0" w:rsidRDefault="0029270C" w:rsidP="0029270C">
      <w:pPr>
        <w:numPr>
          <w:ilvl w:val="0"/>
          <w:numId w:val="1"/>
        </w:numPr>
        <w:spacing w:after="0" w:line="240" w:lineRule="auto"/>
        <w:ind w:left="360"/>
        <w:rPr>
          <w:rFonts w:ascii="Tahoma" w:hAnsi="Tahoma" w:cs="Tahoma"/>
        </w:rPr>
      </w:pPr>
      <w:r w:rsidRPr="00EF4CC0">
        <w:rPr>
          <w:rFonts w:ascii="Tahoma" w:hAnsi="Tahoma" w:cs="Tahoma"/>
        </w:rPr>
        <w:t>To comply with, promote and act in accordance with all Trust and Academy policies.</w:t>
      </w:r>
    </w:p>
    <w:p w14:paraId="2189353B" w14:textId="77777777" w:rsidR="0029270C" w:rsidRPr="00EF4CC0" w:rsidRDefault="0029270C" w:rsidP="0029270C">
      <w:pPr>
        <w:numPr>
          <w:ilvl w:val="0"/>
          <w:numId w:val="1"/>
        </w:numPr>
        <w:spacing w:after="0" w:line="240" w:lineRule="auto"/>
        <w:ind w:left="360"/>
        <w:rPr>
          <w:rFonts w:ascii="Tahoma" w:hAnsi="Tahoma" w:cs="Tahoma"/>
        </w:rPr>
      </w:pPr>
      <w:bookmarkStart w:id="1" w:name="_Hlk30611920"/>
      <w:r w:rsidRPr="00EF4CC0">
        <w:rPr>
          <w:rFonts w:ascii="Tahoma" w:hAnsi="Tahoma" w:cs="Tahoma"/>
        </w:rPr>
        <w:t>To be responsible for complying with data protection legislation and expectations for confidentiality. Any issues or breaches to be reported to the Trust HR Director at the earliest opportunity.</w:t>
      </w:r>
    </w:p>
    <w:p w14:paraId="27CBEC94" w14:textId="77777777" w:rsidR="0029270C" w:rsidRPr="00EF4CC0" w:rsidRDefault="0029270C" w:rsidP="0029270C">
      <w:pPr>
        <w:numPr>
          <w:ilvl w:val="0"/>
          <w:numId w:val="1"/>
        </w:numPr>
        <w:spacing w:after="0" w:line="240" w:lineRule="auto"/>
        <w:ind w:left="360"/>
        <w:rPr>
          <w:rFonts w:ascii="Tahoma" w:hAnsi="Tahoma" w:cs="Tahoma"/>
        </w:rPr>
      </w:pPr>
      <w:r w:rsidRPr="00EF4CC0">
        <w:rPr>
          <w:rFonts w:ascii="Tahoma" w:hAnsi="Tahoma" w:cs="Tahoma"/>
        </w:rPr>
        <w:t>To be responsible for complying with health &amp; safety legislation and guidance.  Any issues or breaches to be reported to the Trust Estates Director immediately.</w:t>
      </w:r>
    </w:p>
    <w:bookmarkEnd w:id="1"/>
    <w:p w14:paraId="553FC2EE" w14:textId="77777777" w:rsidR="0029270C" w:rsidRPr="00EF4CC0" w:rsidRDefault="0029270C" w:rsidP="0029270C">
      <w:pPr>
        <w:numPr>
          <w:ilvl w:val="0"/>
          <w:numId w:val="1"/>
        </w:numPr>
        <w:spacing w:after="0" w:line="240" w:lineRule="auto"/>
        <w:ind w:left="360"/>
        <w:rPr>
          <w:rFonts w:ascii="Tahoma" w:hAnsi="Tahoma" w:cs="Tahoma"/>
        </w:rPr>
      </w:pPr>
      <w:r w:rsidRPr="00EF4CC0">
        <w:rPr>
          <w:rFonts w:ascii="Tahoma" w:hAnsi="Tahoma" w:cs="Tahoma"/>
        </w:rPr>
        <w:t>To maintain consistent working relationship with colleagues, supporting them in line with your role and responsibilities.</w:t>
      </w:r>
    </w:p>
    <w:p w14:paraId="0A260426" w14:textId="77777777" w:rsidR="0029270C" w:rsidRPr="00EF4CC0" w:rsidRDefault="0029270C" w:rsidP="0029270C">
      <w:pPr>
        <w:numPr>
          <w:ilvl w:val="0"/>
          <w:numId w:val="1"/>
        </w:numPr>
        <w:spacing w:after="0" w:line="240" w:lineRule="auto"/>
        <w:ind w:left="360"/>
        <w:rPr>
          <w:rFonts w:ascii="Tahoma" w:hAnsi="Tahoma" w:cs="Tahoma"/>
        </w:rPr>
      </w:pPr>
      <w:r w:rsidRPr="00EF4CC0">
        <w:rPr>
          <w:rFonts w:ascii="Tahoma" w:hAnsi="Tahoma" w:cs="Tahoma"/>
        </w:rPr>
        <w:t>To keep colleagues informed about aspects of your work and schedule which may affect the support you can give them.</w:t>
      </w:r>
    </w:p>
    <w:p w14:paraId="6F79D78E" w14:textId="77777777" w:rsidR="0029270C" w:rsidRPr="00EF4CC0" w:rsidRDefault="0029270C" w:rsidP="0029270C">
      <w:pPr>
        <w:numPr>
          <w:ilvl w:val="0"/>
          <w:numId w:val="1"/>
        </w:numPr>
        <w:spacing w:after="0" w:line="240" w:lineRule="auto"/>
        <w:ind w:left="360"/>
        <w:rPr>
          <w:rFonts w:ascii="Tahoma" w:hAnsi="Tahoma" w:cs="Tahoma"/>
        </w:rPr>
      </w:pPr>
      <w:r w:rsidRPr="00EF4CC0">
        <w:rPr>
          <w:rFonts w:ascii="Tahoma" w:hAnsi="Tahoma" w:cs="Tahoma"/>
        </w:rPr>
        <w:t>To develop your effectiveness by up-dating your knowledge and skills, seeking and taking account of constructive feedback on your performance, making effective use of</w:t>
      </w:r>
      <w:r>
        <w:rPr>
          <w:rFonts w:ascii="Tahoma" w:hAnsi="Tahoma" w:cs="Tahoma"/>
        </w:rPr>
        <w:t xml:space="preserve"> </w:t>
      </w:r>
      <w:r w:rsidRPr="00EF4CC0">
        <w:rPr>
          <w:rFonts w:ascii="Tahoma" w:hAnsi="Tahoma" w:cs="Tahoma"/>
        </w:rPr>
        <w:t xml:space="preserve">the development opportunities made available to you. </w:t>
      </w:r>
    </w:p>
    <w:p w14:paraId="304F53CE" w14:textId="77777777" w:rsidR="0029270C" w:rsidRPr="00EF4CC0" w:rsidRDefault="0029270C" w:rsidP="0029270C">
      <w:pPr>
        <w:numPr>
          <w:ilvl w:val="0"/>
          <w:numId w:val="1"/>
        </w:numPr>
        <w:spacing w:after="0" w:line="240" w:lineRule="auto"/>
        <w:ind w:left="360"/>
        <w:rPr>
          <w:rFonts w:ascii="Tahoma" w:hAnsi="Tahoma" w:cs="Tahoma"/>
        </w:rPr>
      </w:pPr>
      <w:r w:rsidRPr="00EF4CC0">
        <w:rPr>
          <w:rFonts w:ascii="Tahoma" w:hAnsi="Tahoma" w:cs="Tahoma"/>
        </w:rPr>
        <w:t>To identify and agree personal development objectives with your line manager.</w:t>
      </w:r>
    </w:p>
    <w:p w14:paraId="6E4ECAFE" w14:textId="77777777" w:rsidR="0029270C" w:rsidRPr="00EF4CC0" w:rsidRDefault="0029270C" w:rsidP="0029270C">
      <w:pPr>
        <w:numPr>
          <w:ilvl w:val="0"/>
          <w:numId w:val="1"/>
        </w:numPr>
        <w:spacing w:after="0" w:line="240" w:lineRule="auto"/>
        <w:ind w:left="360"/>
        <w:rPr>
          <w:rFonts w:ascii="Tahoma" w:hAnsi="Tahoma" w:cs="Tahoma"/>
        </w:rPr>
      </w:pPr>
      <w:r w:rsidRPr="00EF4CC0">
        <w:rPr>
          <w:rFonts w:ascii="Tahoma" w:hAnsi="Tahoma" w:cs="Tahoma"/>
        </w:rPr>
        <w:t xml:space="preserve">To be courteous to colleagues and provide a welcoming environment to visitors. </w:t>
      </w:r>
    </w:p>
    <w:bookmarkEnd w:id="0"/>
    <w:p w14:paraId="5FCE6536" w14:textId="77777777" w:rsidR="0029270C" w:rsidRPr="00EF4CC0" w:rsidRDefault="0029270C" w:rsidP="0029270C">
      <w:pPr>
        <w:pStyle w:val="Heading2"/>
        <w:spacing w:before="0" w:after="0"/>
        <w:rPr>
          <w:rFonts w:ascii="Tahoma" w:hAnsi="Tahoma" w:cs="Tahoma"/>
          <w:i w:val="0"/>
          <w:color w:val="006699"/>
          <w:sz w:val="22"/>
          <w:szCs w:val="22"/>
        </w:rPr>
      </w:pPr>
    </w:p>
    <w:p w14:paraId="0C0DBB09" w14:textId="77777777" w:rsidR="0029270C" w:rsidRPr="00EF4CC0" w:rsidRDefault="0029270C" w:rsidP="0029270C">
      <w:pPr>
        <w:pStyle w:val="Heading2"/>
        <w:spacing w:before="0" w:after="0"/>
        <w:rPr>
          <w:rFonts w:ascii="Tahoma" w:hAnsi="Tahoma" w:cs="Tahoma"/>
          <w:i w:val="0"/>
          <w:color w:val="006699"/>
          <w:sz w:val="22"/>
          <w:szCs w:val="22"/>
        </w:rPr>
      </w:pPr>
      <w:r w:rsidRPr="00EF4CC0">
        <w:rPr>
          <w:rFonts w:ascii="Tahoma" w:hAnsi="Tahoma" w:cs="Tahoma"/>
          <w:i w:val="0"/>
          <w:color w:val="006699"/>
          <w:sz w:val="22"/>
          <w:szCs w:val="22"/>
        </w:rPr>
        <w:t>ADDITIONAL INFORMATION</w:t>
      </w:r>
    </w:p>
    <w:p w14:paraId="05CD09C3" w14:textId="77777777" w:rsidR="0029270C" w:rsidRPr="00EF4CC0" w:rsidRDefault="0029270C" w:rsidP="0029270C">
      <w:pPr>
        <w:pStyle w:val="Heading2"/>
        <w:spacing w:before="0" w:after="0"/>
        <w:jc w:val="both"/>
        <w:rPr>
          <w:rFonts w:ascii="Tahoma" w:hAnsi="Tahoma" w:cs="Tahoma"/>
          <w:b w:val="0"/>
          <w:i w:val="0"/>
          <w:sz w:val="22"/>
          <w:szCs w:val="22"/>
        </w:rPr>
      </w:pPr>
      <w:r w:rsidRPr="00EF4CC0">
        <w:rPr>
          <w:rFonts w:ascii="Tahoma" w:hAnsi="Tahoma" w:cs="Tahoma"/>
          <w:b w:val="0"/>
          <w:i w:val="0"/>
          <w:sz w:val="22"/>
          <w:szCs w:val="22"/>
        </w:rPr>
        <w:t xml:space="preserve">Throughout the Trust it is our practice to vary the specific responsibilities in line with the needs of the Trust. This will be carried out in consultation with the post holder.  </w:t>
      </w:r>
    </w:p>
    <w:p w14:paraId="25FC27E0" w14:textId="77777777" w:rsidR="0029270C" w:rsidRPr="00EF4CC0" w:rsidRDefault="0029270C" w:rsidP="0029270C">
      <w:pPr>
        <w:rPr>
          <w:rFonts w:ascii="Tahoma" w:hAnsi="Tahoma" w:cs="Tahoma"/>
          <w:color w:val="FF0000"/>
        </w:rPr>
      </w:pPr>
      <w:r>
        <w:rPr>
          <w:rFonts w:ascii="Tahoma" w:hAnsi="Tahoma" w:cs="Tahoma"/>
        </w:rPr>
        <w:br/>
      </w:r>
      <w:r w:rsidRPr="00EF4CC0">
        <w:rPr>
          <w:rFonts w:ascii="Tahoma" w:hAnsi="Tahoma" w:cs="Tahoma"/>
        </w:rPr>
        <w:t xml:space="preserve">This is an outline job description only and the post holder will be expected to comply with any reasonable request from a manager to undertake commensurate work of a similar level, or any lesser duties, that are not specified in this Job Description. </w:t>
      </w:r>
    </w:p>
    <w:p w14:paraId="55929264" w14:textId="77777777" w:rsidR="0029270C" w:rsidRDefault="0029270C" w:rsidP="0029270C">
      <w:pPr>
        <w:rPr>
          <w:rFonts w:ascii="Tahoma" w:hAnsi="Tahoma" w:cs="Tahoma"/>
        </w:rPr>
      </w:pPr>
      <w:r w:rsidRPr="00EF4CC0">
        <w:rPr>
          <w:rFonts w:ascii="Tahoma" w:hAnsi="Tahoma" w:cs="Tahoma"/>
        </w:rPr>
        <w:t xml:space="preserve">The aim of the job description is to indicate the general purpose and level of responsibility of the post. </w:t>
      </w:r>
    </w:p>
    <w:p w14:paraId="6CD500A2" w14:textId="77777777" w:rsidR="0029270C" w:rsidRDefault="0029270C" w:rsidP="0029270C">
      <w:pPr>
        <w:rPr>
          <w:rFonts w:ascii="Tahoma" w:hAnsi="Tahoma" w:cs="Tahoma"/>
        </w:rPr>
      </w:pPr>
      <w:r w:rsidRPr="00EF4CC0">
        <w:rPr>
          <w:rFonts w:ascii="Tahoma" w:hAnsi="Tahoma" w:cs="Tahoma"/>
        </w:rPr>
        <w:t xml:space="preserve">Please be aware that duties may vary from time to time without changing their character or general level of responsibility. </w:t>
      </w:r>
    </w:p>
    <w:p w14:paraId="4286287C" w14:textId="77777777" w:rsidR="0029270C" w:rsidRPr="00EF4CC0" w:rsidRDefault="0029270C" w:rsidP="0029270C">
      <w:pPr>
        <w:rPr>
          <w:rFonts w:ascii="Tahoma" w:hAnsi="Tahoma" w:cs="Tahoma"/>
        </w:rPr>
      </w:pPr>
      <w:r w:rsidRPr="00EF4CC0">
        <w:rPr>
          <w:rFonts w:ascii="Tahoma" w:hAnsi="Tahoma" w:cs="Tahoma"/>
        </w:rPr>
        <w:t>Duties may be subject to periodic review by the Chief Executive Officer or nominated representative (in consultation with the post holder) to reflect the changing needs of the Trust.</w:t>
      </w:r>
    </w:p>
    <w:p w14:paraId="2FCBEA99" w14:textId="3AD22426" w:rsidR="0029270C" w:rsidRPr="00EF4CC0" w:rsidRDefault="0029270C" w:rsidP="0029270C">
      <w:pPr>
        <w:rPr>
          <w:rFonts w:ascii="Tahoma" w:hAnsi="Tahoma" w:cs="Tahoma"/>
          <w:b/>
        </w:rPr>
      </w:pPr>
      <w:r>
        <w:rPr>
          <w:rFonts w:ascii="Tahoma" w:hAnsi="Tahoma" w:cs="Tahoma"/>
          <w:b/>
          <w:color w:val="95B3D7"/>
        </w:rPr>
        <w:br/>
      </w:r>
      <w:r w:rsidRPr="00EF4CC0">
        <w:rPr>
          <w:rFonts w:ascii="Tahoma" w:hAnsi="Tahoma" w:cs="Tahoma"/>
          <w:b/>
        </w:rPr>
        <w:t xml:space="preserve">Signed: …………………………………………..  </w:t>
      </w:r>
      <w:r w:rsidRPr="00EF4CC0">
        <w:rPr>
          <w:rFonts w:ascii="Tahoma" w:hAnsi="Tahoma" w:cs="Tahoma"/>
          <w:b/>
        </w:rPr>
        <w:tab/>
        <w:t xml:space="preserve"> Date: ……………………………………</w:t>
      </w:r>
    </w:p>
    <w:p w14:paraId="6F802608" w14:textId="257EA70A" w:rsidR="0029270C" w:rsidRPr="00EF4CC0" w:rsidRDefault="0029270C" w:rsidP="0029270C">
      <w:pPr>
        <w:rPr>
          <w:rFonts w:ascii="Tahoma" w:hAnsi="Tahoma" w:cs="Tahoma"/>
          <w:b/>
        </w:rPr>
      </w:pPr>
      <w:r w:rsidRPr="00EF4CC0">
        <w:rPr>
          <w:rFonts w:ascii="Tahoma" w:hAnsi="Tahoma" w:cs="Tahoma"/>
          <w:b/>
        </w:rPr>
        <w:tab/>
        <w:t>Post Holder</w:t>
      </w:r>
    </w:p>
    <w:p w14:paraId="578B540B" w14:textId="77777777" w:rsidR="007F5FD4" w:rsidRDefault="0029270C" w:rsidP="001B13C1">
      <w:pPr>
        <w:tabs>
          <w:tab w:val="left" w:pos="1305"/>
        </w:tabs>
        <w:rPr>
          <w:rFonts w:ascii="Tahoma" w:hAnsi="Tahoma" w:cs="Tahoma"/>
        </w:rPr>
      </w:pPr>
      <w:r>
        <w:rPr>
          <w:rFonts w:ascii="Tahoma" w:hAnsi="Tahoma" w:cs="Tahoma"/>
          <w:b/>
        </w:rPr>
        <w:tab/>
      </w:r>
      <w:r w:rsidRPr="00EF4CC0">
        <w:rPr>
          <w:rFonts w:ascii="Tahoma" w:hAnsi="Tahoma" w:cs="Tahoma"/>
        </w:rPr>
        <w:t xml:space="preserve">One copy to be retained by member of staff and one kept on the employee’s file. </w:t>
      </w:r>
    </w:p>
    <w:p w14:paraId="12D352F7" w14:textId="608E8B85" w:rsidR="00DA4425" w:rsidRDefault="0029270C" w:rsidP="001B13C1">
      <w:pPr>
        <w:tabs>
          <w:tab w:val="left" w:pos="1305"/>
        </w:tabs>
        <w:rPr>
          <w:rFonts w:ascii="Tahoma" w:hAnsi="Tahoma" w:cs="Tahoma"/>
        </w:rPr>
      </w:pPr>
      <w:r>
        <w:rPr>
          <w:rFonts w:ascii="Tahoma" w:hAnsi="Tahoma" w:cs="Tahoma"/>
        </w:rPr>
        <w:br/>
      </w:r>
    </w:p>
    <w:p w14:paraId="0D043A83" w14:textId="64DE5D01" w:rsidR="0029270C" w:rsidRDefault="0029270C" w:rsidP="007D34E8">
      <w:pPr>
        <w:tabs>
          <w:tab w:val="left" w:pos="1305"/>
        </w:tabs>
        <w:jc w:val="center"/>
        <w:rPr>
          <w:rFonts w:ascii="Tahoma" w:hAnsi="Tahoma" w:cs="Tahoma"/>
          <w:b/>
          <w:color w:val="006699"/>
        </w:rPr>
      </w:pPr>
      <w:r w:rsidRPr="00DE69DC">
        <w:rPr>
          <w:rFonts w:ascii="Tahoma" w:hAnsi="Tahoma" w:cs="Tahoma"/>
          <w:b/>
          <w:color w:val="006699"/>
        </w:rPr>
        <w:t>A</w:t>
      </w:r>
      <w:r w:rsidR="006B4682">
        <w:rPr>
          <w:rFonts w:ascii="Tahoma" w:hAnsi="Tahoma" w:cs="Tahoma"/>
          <w:b/>
          <w:color w:val="006699"/>
        </w:rPr>
        <w:t>uthentic Education</w:t>
      </w:r>
      <w:r w:rsidRPr="00DE69DC">
        <w:rPr>
          <w:rFonts w:ascii="Tahoma" w:hAnsi="Tahoma" w:cs="Tahoma"/>
          <w:b/>
          <w:color w:val="006699"/>
        </w:rPr>
        <w:t xml:space="preserve"> Trust is committed to providing a safe, supportive and stimulating environment for all its pupils following Keeping Children Safe in Education Guidelines. This post is exempt from the Rehabilitation of Offenders Act 1974</w:t>
      </w:r>
    </w:p>
    <w:p w14:paraId="65C51570" w14:textId="2879B7D7" w:rsidR="0029270C" w:rsidRPr="005B4191" w:rsidRDefault="0029270C" w:rsidP="00DA4425">
      <w:pPr>
        <w:jc w:val="center"/>
        <w:rPr>
          <w:rFonts w:ascii="Tahoma" w:eastAsia="Times New Roman" w:hAnsi="Tahoma" w:cs="Tahoma"/>
          <w:b/>
          <w:color w:val="006699"/>
          <w:lang w:val="en-US"/>
        </w:rPr>
      </w:pPr>
      <w:r>
        <w:rPr>
          <w:rFonts w:ascii="Tahoma" w:hAnsi="Tahoma" w:cs="Tahoma"/>
          <w:b/>
          <w:color w:val="006699"/>
        </w:rPr>
        <w:t>Outstanding Achi</w:t>
      </w:r>
      <w:r w:rsidR="007F5FD4">
        <w:rPr>
          <w:rFonts w:ascii="Tahoma" w:hAnsi="Tahoma" w:cs="Tahoma"/>
          <w:b/>
          <w:color w:val="006699"/>
        </w:rPr>
        <w:t>e</w:t>
      </w:r>
      <w:r>
        <w:rPr>
          <w:rFonts w:ascii="Tahoma" w:hAnsi="Tahoma" w:cs="Tahoma"/>
          <w:b/>
          <w:color w:val="006699"/>
        </w:rPr>
        <w:t>vement for All</w:t>
      </w:r>
    </w:p>
    <w:sectPr w:rsidR="0029270C" w:rsidRPr="005B4191" w:rsidSect="001B13C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E5C9D" w14:textId="77777777" w:rsidR="00DA233E" w:rsidRDefault="00DA233E" w:rsidP="001B13C1">
      <w:pPr>
        <w:spacing w:after="0" w:line="240" w:lineRule="auto"/>
      </w:pPr>
      <w:r>
        <w:separator/>
      </w:r>
    </w:p>
  </w:endnote>
  <w:endnote w:type="continuationSeparator" w:id="0">
    <w:p w14:paraId="7639303F" w14:textId="77777777" w:rsidR="00DA233E" w:rsidRDefault="00DA233E" w:rsidP="001B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rPr>
      <w:id w:val="1914045176"/>
      <w:docPartObj>
        <w:docPartGallery w:val="Page Numbers (Bottom of Page)"/>
        <w:docPartUnique/>
      </w:docPartObj>
    </w:sdtPr>
    <w:sdtContent>
      <w:sdt>
        <w:sdtPr>
          <w:rPr>
            <w:rFonts w:ascii="Tahoma" w:hAnsi="Tahoma" w:cs="Tahoma"/>
          </w:rPr>
          <w:id w:val="-1769616900"/>
          <w:docPartObj>
            <w:docPartGallery w:val="Page Numbers (Top of Page)"/>
            <w:docPartUnique/>
          </w:docPartObj>
        </w:sdtPr>
        <w:sdtContent>
          <w:p w14:paraId="5527E116" w14:textId="1A11556C" w:rsidR="00B74748" w:rsidRPr="00B74748" w:rsidRDefault="005B5674" w:rsidP="00B74748">
            <w:pPr>
              <w:pStyle w:val="Footer"/>
              <w:rPr>
                <w:rFonts w:ascii="Tahoma" w:hAnsi="Tahoma" w:cs="Tahoma"/>
              </w:rPr>
            </w:pPr>
            <w:r>
              <w:rPr>
                <w:rFonts w:ascii="Tahoma" w:hAnsi="Tahoma" w:cs="Tahoma"/>
              </w:rPr>
              <w:t>1.4 Leadership Secondary - SENDCo</w:t>
            </w:r>
            <w:r w:rsidR="001B7F72">
              <w:rPr>
                <w:rFonts w:ascii="Tahoma" w:hAnsi="Tahoma" w:cs="Tahoma"/>
              </w:rPr>
              <w:tab/>
            </w:r>
            <w:r w:rsidR="00B74748">
              <w:rPr>
                <w:rFonts w:ascii="Tahoma" w:hAnsi="Tahoma" w:cs="Tahoma"/>
              </w:rPr>
              <w:tab/>
            </w:r>
            <w:r w:rsidR="00B74748" w:rsidRPr="00B74748">
              <w:rPr>
                <w:rFonts w:ascii="Tahoma" w:hAnsi="Tahoma" w:cs="Tahoma"/>
              </w:rPr>
              <w:t xml:space="preserve">Page </w:t>
            </w:r>
            <w:r w:rsidR="00B74748" w:rsidRPr="00B74748">
              <w:rPr>
                <w:rFonts w:ascii="Tahoma" w:hAnsi="Tahoma" w:cs="Tahoma"/>
                <w:b/>
                <w:bCs/>
              </w:rPr>
              <w:fldChar w:fldCharType="begin"/>
            </w:r>
            <w:r w:rsidR="00B74748" w:rsidRPr="00B74748">
              <w:rPr>
                <w:rFonts w:ascii="Tahoma" w:hAnsi="Tahoma" w:cs="Tahoma"/>
                <w:b/>
                <w:bCs/>
              </w:rPr>
              <w:instrText xml:space="preserve"> PAGE </w:instrText>
            </w:r>
            <w:r w:rsidR="00B74748" w:rsidRPr="00B74748">
              <w:rPr>
                <w:rFonts w:ascii="Tahoma" w:hAnsi="Tahoma" w:cs="Tahoma"/>
                <w:b/>
                <w:bCs/>
              </w:rPr>
              <w:fldChar w:fldCharType="separate"/>
            </w:r>
            <w:r w:rsidR="00B74748" w:rsidRPr="00B74748">
              <w:rPr>
                <w:rFonts w:ascii="Tahoma" w:hAnsi="Tahoma" w:cs="Tahoma"/>
                <w:b/>
                <w:bCs/>
                <w:noProof/>
              </w:rPr>
              <w:t>2</w:t>
            </w:r>
            <w:r w:rsidR="00B74748" w:rsidRPr="00B74748">
              <w:rPr>
                <w:rFonts w:ascii="Tahoma" w:hAnsi="Tahoma" w:cs="Tahoma"/>
                <w:b/>
                <w:bCs/>
              </w:rPr>
              <w:fldChar w:fldCharType="end"/>
            </w:r>
            <w:r w:rsidR="00B74748" w:rsidRPr="00B74748">
              <w:rPr>
                <w:rFonts w:ascii="Tahoma" w:hAnsi="Tahoma" w:cs="Tahoma"/>
              </w:rPr>
              <w:t xml:space="preserve"> of </w:t>
            </w:r>
            <w:r w:rsidR="00B74748" w:rsidRPr="00B74748">
              <w:rPr>
                <w:rFonts w:ascii="Tahoma" w:hAnsi="Tahoma" w:cs="Tahoma"/>
                <w:b/>
                <w:bCs/>
              </w:rPr>
              <w:fldChar w:fldCharType="begin"/>
            </w:r>
            <w:r w:rsidR="00B74748" w:rsidRPr="00B74748">
              <w:rPr>
                <w:rFonts w:ascii="Tahoma" w:hAnsi="Tahoma" w:cs="Tahoma"/>
                <w:b/>
                <w:bCs/>
              </w:rPr>
              <w:instrText xml:space="preserve"> NUMPAGES  </w:instrText>
            </w:r>
            <w:r w:rsidR="00B74748" w:rsidRPr="00B74748">
              <w:rPr>
                <w:rFonts w:ascii="Tahoma" w:hAnsi="Tahoma" w:cs="Tahoma"/>
                <w:b/>
                <w:bCs/>
              </w:rPr>
              <w:fldChar w:fldCharType="separate"/>
            </w:r>
            <w:r w:rsidR="00B74748" w:rsidRPr="00B74748">
              <w:rPr>
                <w:rFonts w:ascii="Tahoma" w:hAnsi="Tahoma" w:cs="Tahoma"/>
                <w:b/>
                <w:bCs/>
                <w:noProof/>
              </w:rPr>
              <w:t>2</w:t>
            </w:r>
            <w:r w:rsidR="00B74748" w:rsidRPr="00B74748">
              <w:rPr>
                <w:rFonts w:ascii="Tahoma" w:hAnsi="Tahoma" w:cs="Tahoma"/>
                <w:b/>
                <w:bCs/>
              </w:rPr>
              <w:fldChar w:fldCharType="end"/>
            </w:r>
          </w:p>
        </w:sdtContent>
      </w:sdt>
    </w:sdtContent>
  </w:sdt>
  <w:p w14:paraId="4E425D5B" w14:textId="77777777" w:rsidR="00B74748" w:rsidRDefault="00B74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C0A09" w14:textId="77777777" w:rsidR="00DA233E" w:rsidRDefault="00DA233E" w:rsidP="001B13C1">
      <w:pPr>
        <w:spacing w:after="0" w:line="240" w:lineRule="auto"/>
      </w:pPr>
      <w:r>
        <w:separator/>
      </w:r>
    </w:p>
  </w:footnote>
  <w:footnote w:type="continuationSeparator" w:id="0">
    <w:p w14:paraId="3875947E" w14:textId="77777777" w:rsidR="00DA233E" w:rsidRDefault="00DA233E" w:rsidP="001B1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29F5"/>
    <w:multiLevelType w:val="hybridMultilevel"/>
    <w:tmpl w:val="B4525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7384B"/>
    <w:multiLevelType w:val="hybridMultilevel"/>
    <w:tmpl w:val="A4443890"/>
    <w:lvl w:ilvl="0" w:tplc="7ACC544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9CAB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A681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B0BA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A2A3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82A2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8A61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58F5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9034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0274F7"/>
    <w:multiLevelType w:val="hybridMultilevel"/>
    <w:tmpl w:val="D9E27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DF0119"/>
    <w:multiLevelType w:val="hybridMultilevel"/>
    <w:tmpl w:val="1556F02C"/>
    <w:lvl w:ilvl="0" w:tplc="D45C71A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0C7C3A">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C8FE40">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F0C4A0">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F090E8">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7A4A7E">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B8B15E">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64C6FA">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56D996">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680477"/>
    <w:multiLevelType w:val="hybridMultilevel"/>
    <w:tmpl w:val="0210A2E4"/>
    <w:lvl w:ilvl="0" w:tplc="8BEAFA98">
      <w:start w:val="1"/>
      <w:numFmt w:val="decimal"/>
      <w:lvlText w:val="%1."/>
      <w:lvlJc w:val="left"/>
      <w:pPr>
        <w:ind w:left="1407" w:hanging="329"/>
        <w:jc w:val="right"/>
      </w:pPr>
      <w:rPr>
        <w:rFonts w:hint="default"/>
        <w:w w:val="110"/>
        <w:lang w:val="en-US" w:eastAsia="en-US" w:bidi="ar-SA"/>
      </w:rPr>
    </w:lvl>
    <w:lvl w:ilvl="1" w:tplc="209A00E6">
      <w:numFmt w:val="bullet"/>
      <w:lvlText w:val="•"/>
      <w:lvlJc w:val="left"/>
      <w:pPr>
        <w:ind w:left="1755" w:hanging="341"/>
      </w:pPr>
      <w:rPr>
        <w:rFonts w:ascii="Arial" w:eastAsia="Arial" w:hAnsi="Arial" w:cs="Arial" w:hint="default"/>
        <w:w w:val="107"/>
        <w:lang w:val="en-US" w:eastAsia="en-US" w:bidi="ar-SA"/>
      </w:rPr>
    </w:lvl>
    <w:lvl w:ilvl="2" w:tplc="BE6A7AA0">
      <w:numFmt w:val="bullet"/>
      <w:lvlText w:val="•"/>
      <w:lvlJc w:val="left"/>
      <w:pPr>
        <w:ind w:left="1400" w:hanging="341"/>
      </w:pPr>
      <w:rPr>
        <w:rFonts w:hint="default"/>
        <w:lang w:val="en-US" w:eastAsia="en-US" w:bidi="ar-SA"/>
      </w:rPr>
    </w:lvl>
    <w:lvl w:ilvl="3" w:tplc="EE3ADFFC">
      <w:numFmt w:val="bullet"/>
      <w:lvlText w:val="•"/>
      <w:lvlJc w:val="left"/>
      <w:pPr>
        <w:ind w:left="1760" w:hanging="341"/>
      </w:pPr>
      <w:rPr>
        <w:rFonts w:hint="default"/>
        <w:lang w:val="en-US" w:eastAsia="en-US" w:bidi="ar-SA"/>
      </w:rPr>
    </w:lvl>
    <w:lvl w:ilvl="4" w:tplc="5D609B3A">
      <w:numFmt w:val="bullet"/>
      <w:lvlText w:val="•"/>
      <w:lvlJc w:val="left"/>
      <w:pPr>
        <w:ind w:left="2761" w:hanging="341"/>
      </w:pPr>
      <w:rPr>
        <w:rFonts w:hint="default"/>
        <w:lang w:val="en-US" w:eastAsia="en-US" w:bidi="ar-SA"/>
      </w:rPr>
    </w:lvl>
    <w:lvl w:ilvl="5" w:tplc="982684CA">
      <w:numFmt w:val="bullet"/>
      <w:lvlText w:val="•"/>
      <w:lvlJc w:val="left"/>
      <w:pPr>
        <w:ind w:left="3763" w:hanging="341"/>
      </w:pPr>
      <w:rPr>
        <w:rFonts w:hint="default"/>
        <w:lang w:val="en-US" w:eastAsia="en-US" w:bidi="ar-SA"/>
      </w:rPr>
    </w:lvl>
    <w:lvl w:ilvl="6" w:tplc="D03AE342">
      <w:numFmt w:val="bullet"/>
      <w:lvlText w:val="•"/>
      <w:lvlJc w:val="left"/>
      <w:pPr>
        <w:ind w:left="4765" w:hanging="341"/>
      </w:pPr>
      <w:rPr>
        <w:rFonts w:hint="default"/>
        <w:lang w:val="en-US" w:eastAsia="en-US" w:bidi="ar-SA"/>
      </w:rPr>
    </w:lvl>
    <w:lvl w:ilvl="7" w:tplc="087A7C08">
      <w:numFmt w:val="bullet"/>
      <w:lvlText w:val="•"/>
      <w:lvlJc w:val="left"/>
      <w:pPr>
        <w:ind w:left="5767" w:hanging="341"/>
      </w:pPr>
      <w:rPr>
        <w:rFonts w:hint="default"/>
        <w:lang w:val="en-US" w:eastAsia="en-US" w:bidi="ar-SA"/>
      </w:rPr>
    </w:lvl>
    <w:lvl w:ilvl="8" w:tplc="B76E7AF8">
      <w:numFmt w:val="bullet"/>
      <w:lvlText w:val="•"/>
      <w:lvlJc w:val="left"/>
      <w:pPr>
        <w:ind w:left="6769" w:hanging="341"/>
      </w:pPr>
      <w:rPr>
        <w:rFonts w:hint="default"/>
        <w:lang w:val="en-US" w:eastAsia="en-US" w:bidi="ar-SA"/>
      </w:rPr>
    </w:lvl>
  </w:abstractNum>
  <w:abstractNum w:abstractNumId="5" w15:restartNumberingAfterBreak="0">
    <w:nsid w:val="1BA70E49"/>
    <w:multiLevelType w:val="hybridMultilevel"/>
    <w:tmpl w:val="CB82E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B2C"/>
    <w:multiLevelType w:val="hybridMultilevel"/>
    <w:tmpl w:val="3AF058C2"/>
    <w:lvl w:ilvl="0" w:tplc="7FB6D4C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1CB0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6865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2A1C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944F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048D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65B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B68B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C250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F41170"/>
    <w:multiLevelType w:val="hybridMultilevel"/>
    <w:tmpl w:val="55B6B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10ECF"/>
    <w:multiLevelType w:val="hybridMultilevel"/>
    <w:tmpl w:val="11F8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23310"/>
    <w:multiLevelType w:val="hybridMultilevel"/>
    <w:tmpl w:val="6D3E3BB2"/>
    <w:lvl w:ilvl="0" w:tplc="A2E24BFC">
      <w:start w:val="6"/>
      <w:numFmt w:val="decimal"/>
      <w:lvlText w:val="%1."/>
      <w:lvlJc w:val="left"/>
      <w:pPr>
        <w:ind w:left="582" w:hanging="333"/>
      </w:pPr>
      <w:rPr>
        <w:rFonts w:ascii="Arial" w:eastAsia="Arial" w:hAnsi="Arial" w:cs="Arial" w:hint="default"/>
        <w:b/>
        <w:bCs/>
        <w:i w:val="0"/>
        <w:iCs w:val="0"/>
        <w:color w:val="0C5BA1"/>
        <w:w w:val="108"/>
        <w:sz w:val="22"/>
        <w:szCs w:val="22"/>
        <w:lang w:val="en-US" w:eastAsia="en-US" w:bidi="ar-SA"/>
      </w:rPr>
    </w:lvl>
    <w:lvl w:ilvl="1" w:tplc="681EC5A8">
      <w:numFmt w:val="bullet"/>
      <w:lvlText w:val="•"/>
      <w:lvlJc w:val="left"/>
      <w:pPr>
        <w:ind w:left="923" w:hanging="335"/>
      </w:pPr>
      <w:rPr>
        <w:rFonts w:ascii="Arial" w:eastAsia="Arial" w:hAnsi="Arial" w:cs="Arial" w:hint="default"/>
        <w:w w:val="97"/>
        <w:lang w:val="en-US" w:eastAsia="en-US" w:bidi="ar-SA"/>
      </w:rPr>
    </w:lvl>
    <w:lvl w:ilvl="2" w:tplc="76FE6A62">
      <w:numFmt w:val="bullet"/>
      <w:lvlText w:val="•"/>
      <w:lvlJc w:val="left"/>
      <w:pPr>
        <w:ind w:left="1803" w:hanging="335"/>
      </w:pPr>
      <w:rPr>
        <w:rFonts w:hint="default"/>
        <w:lang w:val="en-US" w:eastAsia="en-US" w:bidi="ar-SA"/>
      </w:rPr>
    </w:lvl>
    <w:lvl w:ilvl="3" w:tplc="C6EE4782">
      <w:numFmt w:val="bullet"/>
      <w:lvlText w:val="•"/>
      <w:lvlJc w:val="left"/>
      <w:pPr>
        <w:ind w:left="2686" w:hanging="335"/>
      </w:pPr>
      <w:rPr>
        <w:rFonts w:hint="default"/>
        <w:lang w:val="en-US" w:eastAsia="en-US" w:bidi="ar-SA"/>
      </w:rPr>
    </w:lvl>
    <w:lvl w:ilvl="4" w:tplc="D17E5676">
      <w:numFmt w:val="bullet"/>
      <w:lvlText w:val="•"/>
      <w:lvlJc w:val="left"/>
      <w:pPr>
        <w:ind w:left="3570" w:hanging="335"/>
      </w:pPr>
      <w:rPr>
        <w:rFonts w:hint="default"/>
        <w:lang w:val="en-US" w:eastAsia="en-US" w:bidi="ar-SA"/>
      </w:rPr>
    </w:lvl>
    <w:lvl w:ilvl="5" w:tplc="627474A6">
      <w:numFmt w:val="bullet"/>
      <w:lvlText w:val="•"/>
      <w:lvlJc w:val="left"/>
      <w:pPr>
        <w:ind w:left="4453" w:hanging="335"/>
      </w:pPr>
      <w:rPr>
        <w:rFonts w:hint="default"/>
        <w:lang w:val="en-US" w:eastAsia="en-US" w:bidi="ar-SA"/>
      </w:rPr>
    </w:lvl>
    <w:lvl w:ilvl="6" w:tplc="65108214">
      <w:numFmt w:val="bullet"/>
      <w:lvlText w:val="•"/>
      <w:lvlJc w:val="left"/>
      <w:pPr>
        <w:ind w:left="5337" w:hanging="335"/>
      </w:pPr>
      <w:rPr>
        <w:rFonts w:hint="default"/>
        <w:lang w:val="en-US" w:eastAsia="en-US" w:bidi="ar-SA"/>
      </w:rPr>
    </w:lvl>
    <w:lvl w:ilvl="7" w:tplc="C45204B8">
      <w:numFmt w:val="bullet"/>
      <w:lvlText w:val="•"/>
      <w:lvlJc w:val="left"/>
      <w:pPr>
        <w:ind w:left="6220" w:hanging="335"/>
      </w:pPr>
      <w:rPr>
        <w:rFonts w:hint="default"/>
        <w:lang w:val="en-US" w:eastAsia="en-US" w:bidi="ar-SA"/>
      </w:rPr>
    </w:lvl>
    <w:lvl w:ilvl="8" w:tplc="72603D8A">
      <w:numFmt w:val="bullet"/>
      <w:lvlText w:val="•"/>
      <w:lvlJc w:val="left"/>
      <w:pPr>
        <w:ind w:left="7104" w:hanging="335"/>
      </w:pPr>
      <w:rPr>
        <w:rFonts w:hint="default"/>
        <w:lang w:val="en-US" w:eastAsia="en-US" w:bidi="ar-SA"/>
      </w:rPr>
    </w:lvl>
  </w:abstractNum>
  <w:abstractNum w:abstractNumId="10" w15:restartNumberingAfterBreak="0">
    <w:nsid w:val="322F65F6"/>
    <w:multiLevelType w:val="hybridMultilevel"/>
    <w:tmpl w:val="AD1E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C2924"/>
    <w:multiLevelType w:val="hybridMultilevel"/>
    <w:tmpl w:val="2296221A"/>
    <w:lvl w:ilvl="0" w:tplc="C0CCD6D8">
      <w:numFmt w:val="bullet"/>
      <w:lvlText w:val="•"/>
      <w:lvlJc w:val="left"/>
      <w:pPr>
        <w:ind w:left="923" w:hanging="335"/>
      </w:pPr>
      <w:rPr>
        <w:rFonts w:ascii="Arial" w:eastAsia="Arial" w:hAnsi="Arial" w:cs="Arial" w:hint="default"/>
        <w:b w:val="0"/>
        <w:bCs w:val="0"/>
        <w:i w:val="0"/>
        <w:iCs w:val="0"/>
        <w:color w:val="161618"/>
        <w:w w:val="98"/>
        <w:sz w:val="20"/>
        <w:szCs w:val="20"/>
        <w:lang w:val="en-US" w:eastAsia="en-US" w:bidi="ar-SA"/>
      </w:rPr>
    </w:lvl>
    <w:lvl w:ilvl="1" w:tplc="DD303500">
      <w:numFmt w:val="bullet"/>
      <w:lvlText w:val="•"/>
      <w:lvlJc w:val="left"/>
      <w:pPr>
        <w:ind w:left="1715" w:hanging="335"/>
      </w:pPr>
      <w:rPr>
        <w:rFonts w:hint="default"/>
        <w:lang w:val="en-US" w:eastAsia="en-US" w:bidi="ar-SA"/>
      </w:rPr>
    </w:lvl>
    <w:lvl w:ilvl="2" w:tplc="B45A6256">
      <w:numFmt w:val="bullet"/>
      <w:lvlText w:val="•"/>
      <w:lvlJc w:val="left"/>
      <w:pPr>
        <w:ind w:left="2510" w:hanging="335"/>
      </w:pPr>
      <w:rPr>
        <w:rFonts w:hint="default"/>
        <w:lang w:val="en-US" w:eastAsia="en-US" w:bidi="ar-SA"/>
      </w:rPr>
    </w:lvl>
    <w:lvl w:ilvl="3" w:tplc="E2289E1C">
      <w:numFmt w:val="bullet"/>
      <w:lvlText w:val="•"/>
      <w:lvlJc w:val="left"/>
      <w:pPr>
        <w:ind w:left="3305" w:hanging="335"/>
      </w:pPr>
      <w:rPr>
        <w:rFonts w:hint="default"/>
        <w:lang w:val="en-US" w:eastAsia="en-US" w:bidi="ar-SA"/>
      </w:rPr>
    </w:lvl>
    <w:lvl w:ilvl="4" w:tplc="142AE160">
      <w:numFmt w:val="bullet"/>
      <w:lvlText w:val="•"/>
      <w:lvlJc w:val="left"/>
      <w:pPr>
        <w:ind w:left="4100" w:hanging="335"/>
      </w:pPr>
      <w:rPr>
        <w:rFonts w:hint="default"/>
        <w:lang w:val="en-US" w:eastAsia="en-US" w:bidi="ar-SA"/>
      </w:rPr>
    </w:lvl>
    <w:lvl w:ilvl="5" w:tplc="B436340A">
      <w:numFmt w:val="bullet"/>
      <w:lvlText w:val="•"/>
      <w:lvlJc w:val="left"/>
      <w:pPr>
        <w:ind w:left="4895" w:hanging="335"/>
      </w:pPr>
      <w:rPr>
        <w:rFonts w:hint="default"/>
        <w:lang w:val="en-US" w:eastAsia="en-US" w:bidi="ar-SA"/>
      </w:rPr>
    </w:lvl>
    <w:lvl w:ilvl="6" w:tplc="BE3E0A16">
      <w:numFmt w:val="bullet"/>
      <w:lvlText w:val="•"/>
      <w:lvlJc w:val="left"/>
      <w:pPr>
        <w:ind w:left="5690" w:hanging="335"/>
      </w:pPr>
      <w:rPr>
        <w:rFonts w:hint="default"/>
        <w:lang w:val="en-US" w:eastAsia="en-US" w:bidi="ar-SA"/>
      </w:rPr>
    </w:lvl>
    <w:lvl w:ilvl="7" w:tplc="6D50FD74">
      <w:numFmt w:val="bullet"/>
      <w:lvlText w:val="•"/>
      <w:lvlJc w:val="left"/>
      <w:pPr>
        <w:ind w:left="6485" w:hanging="335"/>
      </w:pPr>
      <w:rPr>
        <w:rFonts w:hint="default"/>
        <w:lang w:val="en-US" w:eastAsia="en-US" w:bidi="ar-SA"/>
      </w:rPr>
    </w:lvl>
    <w:lvl w:ilvl="8" w:tplc="D5B29CA4">
      <w:numFmt w:val="bullet"/>
      <w:lvlText w:val="•"/>
      <w:lvlJc w:val="left"/>
      <w:pPr>
        <w:ind w:left="7280" w:hanging="335"/>
      </w:pPr>
      <w:rPr>
        <w:rFonts w:hint="default"/>
        <w:lang w:val="en-US" w:eastAsia="en-US" w:bidi="ar-SA"/>
      </w:rPr>
    </w:lvl>
  </w:abstractNum>
  <w:abstractNum w:abstractNumId="12" w15:restartNumberingAfterBreak="0">
    <w:nsid w:val="3DB878C6"/>
    <w:multiLevelType w:val="hybridMultilevel"/>
    <w:tmpl w:val="2E42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23A3E"/>
    <w:multiLevelType w:val="hybridMultilevel"/>
    <w:tmpl w:val="C5562338"/>
    <w:lvl w:ilvl="0" w:tplc="08090001">
      <w:start w:val="1"/>
      <w:numFmt w:val="bullet"/>
      <w:lvlText w:val=""/>
      <w:lvlJc w:val="left"/>
      <w:pPr>
        <w:ind w:left="720" w:hanging="360"/>
      </w:pPr>
      <w:rPr>
        <w:rFonts w:ascii="Symbol" w:hAnsi="Symbol" w:hint="default"/>
      </w:rPr>
    </w:lvl>
    <w:lvl w:ilvl="1" w:tplc="705841A8">
      <w:numFmt w:val="bullet"/>
      <w:lvlText w:val="•"/>
      <w:lvlJc w:val="left"/>
      <w:pPr>
        <w:ind w:left="1440" w:hanging="360"/>
      </w:pPr>
      <w:rPr>
        <w:rFonts w:ascii="Tahoma" w:eastAsiaTheme="minorHAnsi" w:hAnsi="Tahoma" w:cs="Tahoma"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12BEA"/>
    <w:multiLevelType w:val="hybridMultilevel"/>
    <w:tmpl w:val="B9267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A82FF2"/>
    <w:multiLevelType w:val="hybridMultilevel"/>
    <w:tmpl w:val="E5102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C00AC4"/>
    <w:multiLevelType w:val="hybridMultilevel"/>
    <w:tmpl w:val="76EA8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E52E3C"/>
    <w:multiLevelType w:val="hybridMultilevel"/>
    <w:tmpl w:val="D482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E336B5"/>
    <w:multiLevelType w:val="hybridMultilevel"/>
    <w:tmpl w:val="DC84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EE25C3"/>
    <w:multiLevelType w:val="hybridMultilevel"/>
    <w:tmpl w:val="DECA8FA8"/>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21" w15:restartNumberingAfterBreak="0">
    <w:nsid w:val="679B73CA"/>
    <w:multiLevelType w:val="hybridMultilevel"/>
    <w:tmpl w:val="9774AEB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2" w15:restartNumberingAfterBreak="0">
    <w:nsid w:val="6CBC30D6"/>
    <w:multiLevelType w:val="hybridMultilevel"/>
    <w:tmpl w:val="75D8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24CA2"/>
    <w:multiLevelType w:val="hybridMultilevel"/>
    <w:tmpl w:val="D3A02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9D17CF"/>
    <w:multiLevelType w:val="hybridMultilevel"/>
    <w:tmpl w:val="1DC0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107C5"/>
    <w:multiLevelType w:val="hybridMultilevel"/>
    <w:tmpl w:val="155A6EA8"/>
    <w:lvl w:ilvl="0" w:tplc="08090001">
      <w:start w:val="1"/>
      <w:numFmt w:val="bullet"/>
      <w:lvlText w:val=""/>
      <w:lvlJc w:val="left"/>
      <w:pPr>
        <w:ind w:left="720" w:hanging="360"/>
      </w:pPr>
      <w:rPr>
        <w:rFonts w:ascii="Symbol" w:hAnsi="Symbol" w:hint="default"/>
      </w:rPr>
    </w:lvl>
    <w:lvl w:ilvl="1" w:tplc="EA929C32">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E7612"/>
    <w:multiLevelType w:val="hybridMultilevel"/>
    <w:tmpl w:val="C9B2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535253"/>
    <w:multiLevelType w:val="hybridMultilevel"/>
    <w:tmpl w:val="CE6A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7F00FC"/>
    <w:multiLevelType w:val="hybridMultilevel"/>
    <w:tmpl w:val="758E25D4"/>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41CB0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6865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2A1C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944F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048D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65B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B68B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C250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78430556">
    <w:abstractNumId w:val="14"/>
  </w:num>
  <w:num w:numId="2" w16cid:durableId="1529180135">
    <w:abstractNumId w:val="20"/>
  </w:num>
  <w:num w:numId="3" w16cid:durableId="1971014224">
    <w:abstractNumId w:val="9"/>
  </w:num>
  <w:num w:numId="4" w16cid:durableId="487403445">
    <w:abstractNumId w:val="11"/>
  </w:num>
  <w:num w:numId="5" w16cid:durableId="465663861">
    <w:abstractNumId w:val="4"/>
  </w:num>
  <w:num w:numId="6" w16cid:durableId="751898149">
    <w:abstractNumId w:val="23"/>
  </w:num>
  <w:num w:numId="7" w16cid:durableId="608051983">
    <w:abstractNumId w:val="27"/>
  </w:num>
  <w:num w:numId="8" w16cid:durableId="251863341">
    <w:abstractNumId w:val="7"/>
  </w:num>
  <w:num w:numId="9" w16cid:durableId="1688436686">
    <w:abstractNumId w:val="24"/>
  </w:num>
  <w:num w:numId="10" w16cid:durableId="1470594333">
    <w:abstractNumId w:val="26"/>
  </w:num>
  <w:num w:numId="11" w16cid:durableId="764882897">
    <w:abstractNumId w:val="0"/>
  </w:num>
  <w:num w:numId="12" w16cid:durableId="682707678">
    <w:abstractNumId w:val="12"/>
  </w:num>
  <w:num w:numId="13" w16cid:durableId="2102067403">
    <w:abstractNumId w:val="19"/>
  </w:num>
  <w:num w:numId="14" w16cid:durableId="1962111286">
    <w:abstractNumId w:val="5"/>
  </w:num>
  <w:num w:numId="15" w16cid:durableId="982462762">
    <w:abstractNumId w:val="2"/>
  </w:num>
  <w:num w:numId="16" w16cid:durableId="1824544001">
    <w:abstractNumId w:val="16"/>
  </w:num>
  <w:num w:numId="17" w16cid:durableId="850216597">
    <w:abstractNumId w:val="18"/>
  </w:num>
  <w:num w:numId="18" w16cid:durableId="1749689489">
    <w:abstractNumId w:val="17"/>
  </w:num>
  <w:num w:numId="19" w16cid:durableId="1386027145">
    <w:abstractNumId w:val="13"/>
  </w:num>
  <w:num w:numId="20" w16cid:durableId="2077389421">
    <w:abstractNumId w:val="22"/>
  </w:num>
  <w:num w:numId="21" w16cid:durableId="1531263742">
    <w:abstractNumId w:val="25"/>
  </w:num>
  <w:num w:numId="22" w16cid:durableId="235166243">
    <w:abstractNumId w:val="8"/>
  </w:num>
  <w:num w:numId="23" w16cid:durableId="7563653">
    <w:abstractNumId w:val="1"/>
  </w:num>
  <w:num w:numId="24" w16cid:durableId="1493334176">
    <w:abstractNumId w:val="6"/>
  </w:num>
  <w:num w:numId="25" w16cid:durableId="1688944093">
    <w:abstractNumId w:val="3"/>
  </w:num>
  <w:num w:numId="26" w16cid:durableId="927809059">
    <w:abstractNumId w:val="21"/>
  </w:num>
  <w:num w:numId="27" w16cid:durableId="1880241760">
    <w:abstractNumId w:val="28"/>
  </w:num>
  <w:num w:numId="28" w16cid:durableId="1232273750">
    <w:abstractNumId w:val="10"/>
  </w:num>
  <w:num w:numId="29" w16cid:durableId="261758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0C"/>
    <w:rsid w:val="00046E0D"/>
    <w:rsid w:val="0008214D"/>
    <w:rsid w:val="00193A3A"/>
    <w:rsid w:val="001B13C1"/>
    <w:rsid w:val="001B7F72"/>
    <w:rsid w:val="001E4C0B"/>
    <w:rsid w:val="0029270C"/>
    <w:rsid w:val="002B60E9"/>
    <w:rsid w:val="002E2FF0"/>
    <w:rsid w:val="002E6C3E"/>
    <w:rsid w:val="003229A1"/>
    <w:rsid w:val="00394793"/>
    <w:rsid w:val="003C2022"/>
    <w:rsid w:val="003F3C81"/>
    <w:rsid w:val="00433A5B"/>
    <w:rsid w:val="005607D0"/>
    <w:rsid w:val="0058028D"/>
    <w:rsid w:val="005B28A8"/>
    <w:rsid w:val="005B5674"/>
    <w:rsid w:val="005C37F3"/>
    <w:rsid w:val="005D13A9"/>
    <w:rsid w:val="005D699D"/>
    <w:rsid w:val="00600D61"/>
    <w:rsid w:val="00643733"/>
    <w:rsid w:val="006B4682"/>
    <w:rsid w:val="007315D0"/>
    <w:rsid w:val="007D34E8"/>
    <w:rsid w:val="007F5FD4"/>
    <w:rsid w:val="0084616A"/>
    <w:rsid w:val="00851D98"/>
    <w:rsid w:val="008B3692"/>
    <w:rsid w:val="009952C5"/>
    <w:rsid w:val="00A84EBA"/>
    <w:rsid w:val="00AF098E"/>
    <w:rsid w:val="00B74748"/>
    <w:rsid w:val="00C00ECA"/>
    <w:rsid w:val="00C37F1D"/>
    <w:rsid w:val="00C55B11"/>
    <w:rsid w:val="00C7044C"/>
    <w:rsid w:val="00D86AD0"/>
    <w:rsid w:val="00DA233E"/>
    <w:rsid w:val="00DA4425"/>
    <w:rsid w:val="00DE466D"/>
    <w:rsid w:val="00DE7DB3"/>
    <w:rsid w:val="00E81256"/>
    <w:rsid w:val="00F8621C"/>
    <w:rsid w:val="00FB1028"/>
    <w:rsid w:val="00FB6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D5AEE"/>
  <w15:chartTrackingRefBased/>
  <w15:docId w15:val="{BF73F181-CE58-4E2A-AEBA-4A1900EE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70C"/>
  </w:style>
  <w:style w:type="paragraph" w:styleId="Heading1">
    <w:name w:val="heading 1"/>
    <w:basedOn w:val="Normal"/>
    <w:next w:val="Normal"/>
    <w:link w:val="Heading1Char"/>
    <w:qFormat/>
    <w:rsid w:val="0029270C"/>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z w:val="24"/>
      <w:szCs w:val="20"/>
      <w:lang w:val="en-US"/>
    </w:rPr>
  </w:style>
  <w:style w:type="paragraph" w:styleId="Heading2">
    <w:name w:val="heading 2"/>
    <w:basedOn w:val="Normal"/>
    <w:next w:val="Normal"/>
    <w:link w:val="Heading2Char"/>
    <w:qFormat/>
    <w:rsid w:val="0029270C"/>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70C"/>
    <w:rPr>
      <w:rFonts w:ascii="Times New Roman" w:eastAsia="Times New Roman" w:hAnsi="Times New Roman" w:cs="Times New Roman"/>
      <w:b/>
      <w:bCs/>
      <w:sz w:val="24"/>
      <w:szCs w:val="20"/>
      <w:lang w:val="en-US"/>
    </w:rPr>
  </w:style>
  <w:style w:type="character" w:customStyle="1" w:styleId="Heading2Char">
    <w:name w:val="Heading 2 Char"/>
    <w:basedOn w:val="DefaultParagraphFont"/>
    <w:link w:val="Heading2"/>
    <w:rsid w:val="0029270C"/>
    <w:rPr>
      <w:rFonts w:ascii="Arial" w:eastAsia="Times New Roman" w:hAnsi="Arial" w:cs="Arial"/>
      <w:b/>
      <w:bCs/>
      <w:i/>
      <w:iCs/>
      <w:sz w:val="28"/>
      <w:szCs w:val="28"/>
      <w:lang w:val="en-US"/>
    </w:rPr>
  </w:style>
  <w:style w:type="paragraph" w:customStyle="1" w:styleId="paragraph">
    <w:name w:val="paragraph"/>
    <w:basedOn w:val="Normal"/>
    <w:rsid w:val="002927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29270C"/>
    <w:pPr>
      <w:tabs>
        <w:tab w:val="left" w:pos="2268"/>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9270C"/>
    <w:rPr>
      <w:rFonts w:ascii="Times New Roman" w:eastAsia="Times New Roman" w:hAnsi="Times New Roman" w:cs="Times New Roman"/>
      <w:sz w:val="24"/>
      <w:szCs w:val="20"/>
    </w:rPr>
  </w:style>
  <w:style w:type="paragraph" w:customStyle="1" w:styleId="Default">
    <w:name w:val="Default"/>
    <w:rsid w:val="0029270C"/>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29270C"/>
    <w:pPr>
      <w:ind w:left="720"/>
      <w:contextualSpacing/>
    </w:pPr>
    <w:rPr>
      <w:rFonts w:ascii="Calibri" w:eastAsia="Calibri" w:hAnsi="Calibri" w:cs="Times New Roman"/>
    </w:rPr>
  </w:style>
  <w:style w:type="paragraph" w:styleId="NoSpacing">
    <w:name w:val="No Spacing"/>
    <w:uiPriority w:val="1"/>
    <w:qFormat/>
    <w:rsid w:val="0029270C"/>
    <w:pPr>
      <w:spacing w:after="0" w:line="240" w:lineRule="auto"/>
    </w:pPr>
  </w:style>
  <w:style w:type="paragraph" w:styleId="NormalWeb">
    <w:name w:val="Normal (Web)"/>
    <w:basedOn w:val="Normal"/>
    <w:uiPriority w:val="99"/>
    <w:unhideWhenUsed/>
    <w:rsid w:val="002927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B1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3C1"/>
  </w:style>
  <w:style w:type="paragraph" w:styleId="Footer">
    <w:name w:val="footer"/>
    <w:basedOn w:val="Normal"/>
    <w:link w:val="FooterChar"/>
    <w:uiPriority w:val="99"/>
    <w:unhideWhenUsed/>
    <w:rsid w:val="001B1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3C1"/>
  </w:style>
  <w:style w:type="table" w:styleId="TableGrid">
    <w:name w:val="Table Grid"/>
    <w:basedOn w:val="TableNormal"/>
    <w:uiPriority w:val="39"/>
    <w:rsid w:val="00433A5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ae_emailsignaturelogo_new_991934c9-264d-4c8e-91e0-d19467b36ee3.pn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816FA9E683B42B7A4A0B058A341C9" ma:contentTypeVersion="29" ma:contentTypeDescription="Create a new document." ma:contentTypeScope="" ma:versionID="b1121c876821914c11516a6fed5a42d9">
  <xsd:schema xmlns:xsd="http://www.w3.org/2001/XMLSchema" xmlns:xs="http://www.w3.org/2001/XMLSchema" xmlns:p="http://schemas.microsoft.com/office/2006/metadata/properties" xmlns:ns2="236a4057-46e5-49b9-b8f5-c095821b2d43" xmlns:ns3="14cfa27f-a071-413a-8e3b-7fbd5aa0f58b" targetNamespace="http://schemas.microsoft.com/office/2006/metadata/properties" ma:root="true" ma:fieldsID="8fb1dbb7d99c7bfa1fafcee7b7387dbf" ns2:_="" ns3:_="">
    <xsd:import namespace="236a4057-46e5-49b9-b8f5-c095821b2d43"/>
    <xsd:import namespace="14cfa27f-a071-413a-8e3b-7fbd5aa0f58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a4057-46e5-49b9-b8f5-c095821b2d4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fa27f-a071-413a-8e3b-7fbd5aa0f58b"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236a4057-46e5-49b9-b8f5-c095821b2d43" xsi:nil="true"/>
    <Self_Registration_Enabled xmlns="236a4057-46e5-49b9-b8f5-c095821b2d43" xsi:nil="true"/>
    <Has_Leaders_Only_SectionGroup xmlns="236a4057-46e5-49b9-b8f5-c095821b2d43" xsi:nil="true"/>
    <Is_Collaboration_Space_Locked xmlns="236a4057-46e5-49b9-b8f5-c095821b2d43" xsi:nil="true"/>
    <Member_Groups xmlns="236a4057-46e5-49b9-b8f5-c095821b2d43">
      <UserInfo>
        <DisplayName/>
        <AccountId xsi:nil="true"/>
        <AccountType/>
      </UserInfo>
    </Member_Groups>
    <CultureName xmlns="236a4057-46e5-49b9-b8f5-c095821b2d43" xsi:nil="true"/>
    <AppVersion xmlns="236a4057-46e5-49b9-b8f5-c095821b2d43" xsi:nil="true"/>
    <TeamsChannelId xmlns="236a4057-46e5-49b9-b8f5-c095821b2d43" xsi:nil="true"/>
    <Invited_Leaders xmlns="236a4057-46e5-49b9-b8f5-c095821b2d43" xsi:nil="true"/>
    <IsNotebookLocked xmlns="236a4057-46e5-49b9-b8f5-c095821b2d43" xsi:nil="true"/>
    <Members xmlns="236a4057-46e5-49b9-b8f5-c095821b2d43">
      <UserInfo>
        <DisplayName/>
        <AccountId xsi:nil="true"/>
        <AccountType/>
      </UserInfo>
    </Members>
    <NotebookType xmlns="236a4057-46e5-49b9-b8f5-c095821b2d43" xsi:nil="true"/>
    <Distribution_Groups xmlns="236a4057-46e5-49b9-b8f5-c095821b2d43" xsi:nil="true"/>
    <LMS_Mappings xmlns="236a4057-46e5-49b9-b8f5-c095821b2d43" xsi:nil="true"/>
    <Teams_Channel_Section_Location xmlns="236a4057-46e5-49b9-b8f5-c095821b2d43" xsi:nil="true"/>
    <Math_Settings xmlns="236a4057-46e5-49b9-b8f5-c095821b2d43" xsi:nil="true"/>
    <Owner xmlns="236a4057-46e5-49b9-b8f5-c095821b2d43">
      <UserInfo>
        <DisplayName/>
        <AccountId xsi:nil="true"/>
        <AccountType/>
      </UserInfo>
    </Owner>
    <DefaultSectionNames xmlns="236a4057-46e5-49b9-b8f5-c095821b2d43" xsi:nil="true"/>
    <FolderType xmlns="236a4057-46e5-49b9-b8f5-c095821b2d43" xsi:nil="true"/>
    <Leaders xmlns="236a4057-46e5-49b9-b8f5-c095821b2d43">
      <UserInfo>
        <DisplayName/>
        <AccountId xsi:nil="true"/>
        <AccountType/>
      </UserInfo>
    </Leaders>
    <Invited_Members xmlns="236a4057-46e5-49b9-b8f5-c095821b2d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B8010-C4F9-4126-9027-A05787650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a4057-46e5-49b9-b8f5-c095821b2d43"/>
    <ds:schemaRef ds:uri="14cfa27f-a071-413a-8e3b-7fbd5aa0f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AE227-D59D-4A9C-8770-E6D09C2D5A7A}">
  <ds:schemaRefs>
    <ds:schemaRef ds:uri="http://schemas.microsoft.com/office/2006/metadata/properties"/>
    <ds:schemaRef ds:uri="http://schemas.microsoft.com/office/infopath/2007/PartnerControls"/>
    <ds:schemaRef ds:uri="236a4057-46e5-49b9-b8f5-c095821b2d43"/>
  </ds:schemaRefs>
</ds:datastoreItem>
</file>

<file path=customXml/itemProps3.xml><?xml version="1.0" encoding="utf-8"?>
<ds:datastoreItem xmlns:ds="http://schemas.openxmlformats.org/officeDocument/2006/customXml" ds:itemID="{E17FE2B9-91D5-46E5-910A-CA891B8EE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Collins</dc:creator>
  <cp:keywords/>
  <dc:description/>
  <cp:lastModifiedBy>Ms C Lal</cp:lastModifiedBy>
  <cp:revision>9</cp:revision>
  <dcterms:created xsi:type="dcterms:W3CDTF">2024-05-18T15:11:00Z</dcterms:created>
  <dcterms:modified xsi:type="dcterms:W3CDTF">2025-01-23T15:40:00Z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5684c257-0c50-4e96-a494-6fae1ebc691e</vt:lpwstr>
  </property>
  <property fmtid="{D5CDD505-2E9C-101B-9397-08002B2CF9AE}" pid="3" name="ContentTypeId">
    <vt:lpwstr>0x0101006676D11111628A44A16973B6F68B65F7</vt:lpwstr>
  </property>
  <property fmtid="{D5CDD505-2E9C-101B-9397-08002B2CF9AE}" pid="4" name="MediaServiceImageTags">
    <vt:lpwstr/>
  </property>
</Properties>
</file>